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BDD39" w14:textId="77777777" w:rsidR="006D1EF9" w:rsidRPr="006D1EF9" w:rsidRDefault="00207A5A" w:rsidP="006D1EF9">
      <w:pPr>
        <w:rPr>
          <w:b/>
          <w:bCs/>
          <w:color w:val="44546A" w:themeColor="text2"/>
          <w:sz w:val="40"/>
          <w:szCs w:val="40"/>
        </w:rPr>
        <w:sectPr w:rsidR="006D1EF9" w:rsidRPr="006D1EF9" w:rsidSect="00147687">
          <w:headerReference w:type="default" r:id="rId8"/>
          <w:footerReference w:type="default" r:id="rId9"/>
          <w:pgSz w:w="12240" w:h="15840"/>
          <w:pgMar w:top="1440" w:right="1440" w:bottom="1170" w:left="1440" w:header="720" w:footer="720" w:gutter="0"/>
          <w:cols w:space="720"/>
          <w:docGrid w:linePitch="360"/>
        </w:sectPr>
      </w:pPr>
      <w:r w:rsidRPr="006D1EF9">
        <w:rPr>
          <w:b/>
          <w:bCs/>
          <w:color w:val="44546A" w:themeColor="text2"/>
          <w:sz w:val="40"/>
          <w:szCs w:val="40"/>
        </w:rPr>
        <w:t xml:space="preserve">Telehealth </w:t>
      </w:r>
      <w:r w:rsidR="00C14695" w:rsidRPr="006D1EF9">
        <w:rPr>
          <w:b/>
          <w:bCs/>
          <w:color w:val="44546A" w:themeColor="text2"/>
          <w:sz w:val="40"/>
          <w:szCs w:val="40"/>
        </w:rPr>
        <w:t xml:space="preserve">(Digital Practice) </w:t>
      </w:r>
      <w:r w:rsidR="001328C4" w:rsidRPr="006D1EF9">
        <w:rPr>
          <w:b/>
          <w:bCs/>
          <w:color w:val="44546A" w:themeColor="text2"/>
          <w:sz w:val="40"/>
          <w:szCs w:val="40"/>
        </w:rPr>
        <w:t>Handbook</w:t>
      </w:r>
      <w:r w:rsidR="00C44882" w:rsidRPr="006D1EF9">
        <w:rPr>
          <w:b/>
          <w:bCs/>
          <w:color w:val="44546A" w:themeColor="text2"/>
          <w:sz w:val="40"/>
          <w:szCs w:val="40"/>
        </w:rPr>
        <w:t xml:space="preserve"> – a practical guide </w:t>
      </w:r>
      <w:r w:rsidR="00E52569" w:rsidRPr="006D1EF9">
        <w:rPr>
          <w:b/>
          <w:bCs/>
          <w:color w:val="44546A" w:themeColor="text2"/>
          <w:sz w:val="40"/>
          <w:szCs w:val="40"/>
        </w:rPr>
        <w:t>for physiotherapy</w:t>
      </w:r>
    </w:p>
    <w:sdt>
      <w:sdtPr>
        <w:id w:val="493075260"/>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14:paraId="26AF74D7" w14:textId="481BFF34" w:rsidR="00DC2966" w:rsidRDefault="00DC2966">
          <w:pPr>
            <w:pStyle w:val="TOCHeading"/>
          </w:pPr>
          <w:r>
            <w:t>Contents</w:t>
          </w:r>
        </w:p>
        <w:p w14:paraId="5849BB55" w14:textId="5592E4FF" w:rsidR="00FD1F2E" w:rsidRDefault="00DC2966">
          <w:pPr>
            <w:pStyle w:val="TOC2"/>
            <w:tabs>
              <w:tab w:val="left" w:pos="660"/>
              <w:tab w:val="right" w:leader="dot" w:pos="9350"/>
            </w:tabs>
            <w:rPr>
              <w:rFonts w:eastAsiaTheme="minorEastAsia"/>
              <w:noProof/>
            </w:rPr>
          </w:pPr>
          <w:r>
            <w:fldChar w:fldCharType="begin"/>
          </w:r>
          <w:r>
            <w:instrText xml:space="preserve"> TOC \o "1-3" \h \z \u </w:instrText>
          </w:r>
          <w:r>
            <w:fldChar w:fldCharType="separate"/>
          </w:r>
          <w:hyperlink w:anchor="_Toc40138259" w:history="1">
            <w:r w:rsidR="00FD1F2E" w:rsidRPr="005904EC">
              <w:rPr>
                <w:rStyle w:val="Hyperlink"/>
                <w:rFonts w:asciiTheme="majorHAnsi" w:hAnsiTheme="majorHAnsi" w:cstheme="majorHAnsi"/>
                <w:noProof/>
              </w:rPr>
              <w:t>1.</w:t>
            </w:r>
            <w:r w:rsidR="00FD1F2E">
              <w:rPr>
                <w:rFonts w:eastAsiaTheme="minorEastAsia"/>
                <w:noProof/>
              </w:rPr>
              <w:tab/>
            </w:r>
            <w:r w:rsidR="00FD1F2E" w:rsidRPr="005904EC">
              <w:rPr>
                <w:rStyle w:val="Hyperlink"/>
                <w:rFonts w:asciiTheme="majorHAnsi" w:hAnsiTheme="majorHAnsi" w:cstheme="majorHAnsi"/>
                <w:noProof/>
              </w:rPr>
              <w:t>Introduction to telehealth</w:t>
            </w:r>
            <w:r w:rsidR="00FD1F2E">
              <w:rPr>
                <w:noProof/>
                <w:webHidden/>
              </w:rPr>
              <w:tab/>
            </w:r>
            <w:r w:rsidR="00FD1F2E">
              <w:rPr>
                <w:noProof/>
                <w:webHidden/>
              </w:rPr>
              <w:fldChar w:fldCharType="begin"/>
            </w:r>
            <w:r w:rsidR="00FD1F2E">
              <w:rPr>
                <w:noProof/>
                <w:webHidden/>
              </w:rPr>
              <w:instrText xml:space="preserve"> PAGEREF _Toc40138259 \h </w:instrText>
            </w:r>
            <w:r w:rsidR="00FD1F2E">
              <w:rPr>
                <w:noProof/>
                <w:webHidden/>
              </w:rPr>
            </w:r>
            <w:r w:rsidR="00FD1F2E">
              <w:rPr>
                <w:noProof/>
                <w:webHidden/>
              </w:rPr>
              <w:fldChar w:fldCharType="separate"/>
            </w:r>
            <w:r w:rsidR="00FD1F2E">
              <w:rPr>
                <w:noProof/>
                <w:webHidden/>
              </w:rPr>
              <w:t>3</w:t>
            </w:r>
            <w:r w:rsidR="00FD1F2E">
              <w:rPr>
                <w:noProof/>
                <w:webHidden/>
              </w:rPr>
              <w:fldChar w:fldCharType="end"/>
            </w:r>
          </w:hyperlink>
        </w:p>
        <w:p w14:paraId="1FA4881E" w14:textId="3E43D7C4" w:rsidR="00FD1F2E" w:rsidRDefault="00FD1F2E">
          <w:pPr>
            <w:pStyle w:val="TOC3"/>
            <w:tabs>
              <w:tab w:val="right" w:leader="dot" w:pos="9350"/>
            </w:tabs>
            <w:rPr>
              <w:rFonts w:eastAsiaTheme="minorEastAsia"/>
              <w:noProof/>
            </w:rPr>
          </w:pPr>
          <w:hyperlink w:anchor="_Toc40138260" w:history="1">
            <w:r w:rsidRPr="005904EC">
              <w:rPr>
                <w:rStyle w:val="Hyperlink"/>
                <w:noProof/>
              </w:rPr>
              <w:t>Definitions</w:t>
            </w:r>
            <w:r>
              <w:rPr>
                <w:noProof/>
                <w:webHidden/>
              </w:rPr>
              <w:tab/>
            </w:r>
            <w:r>
              <w:rPr>
                <w:noProof/>
                <w:webHidden/>
              </w:rPr>
              <w:fldChar w:fldCharType="begin"/>
            </w:r>
            <w:r>
              <w:rPr>
                <w:noProof/>
                <w:webHidden/>
              </w:rPr>
              <w:instrText xml:space="preserve"> PAGEREF _Toc40138260 \h </w:instrText>
            </w:r>
            <w:r>
              <w:rPr>
                <w:noProof/>
                <w:webHidden/>
              </w:rPr>
            </w:r>
            <w:r>
              <w:rPr>
                <w:noProof/>
                <w:webHidden/>
              </w:rPr>
              <w:fldChar w:fldCharType="separate"/>
            </w:r>
            <w:r>
              <w:rPr>
                <w:noProof/>
                <w:webHidden/>
              </w:rPr>
              <w:t>3</w:t>
            </w:r>
            <w:r>
              <w:rPr>
                <w:noProof/>
                <w:webHidden/>
              </w:rPr>
              <w:fldChar w:fldCharType="end"/>
            </w:r>
          </w:hyperlink>
        </w:p>
        <w:p w14:paraId="0606B162" w14:textId="5056C55F" w:rsidR="00FD1F2E" w:rsidRDefault="00FD1F2E">
          <w:pPr>
            <w:pStyle w:val="TOC3"/>
            <w:tabs>
              <w:tab w:val="right" w:leader="dot" w:pos="9350"/>
            </w:tabs>
            <w:rPr>
              <w:rFonts w:eastAsiaTheme="minorEastAsia"/>
              <w:noProof/>
            </w:rPr>
          </w:pPr>
          <w:hyperlink w:anchor="_Toc40138261" w:history="1">
            <w:r w:rsidRPr="005904EC">
              <w:rPr>
                <w:rStyle w:val="Hyperlink"/>
                <w:noProof/>
              </w:rPr>
              <w:t>Telehealth Handbook</w:t>
            </w:r>
            <w:r>
              <w:rPr>
                <w:noProof/>
                <w:webHidden/>
              </w:rPr>
              <w:tab/>
            </w:r>
            <w:r>
              <w:rPr>
                <w:noProof/>
                <w:webHidden/>
              </w:rPr>
              <w:fldChar w:fldCharType="begin"/>
            </w:r>
            <w:r>
              <w:rPr>
                <w:noProof/>
                <w:webHidden/>
              </w:rPr>
              <w:instrText xml:space="preserve"> PAGEREF _Toc40138261 \h </w:instrText>
            </w:r>
            <w:r>
              <w:rPr>
                <w:noProof/>
                <w:webHidden/>
              </w:rPr>
            </w:r>
            <w:r>
              <w:rPr>
                <w:noProof/>
                <w:webHidden/>
              </w:rPr>
              <w:fldChar w:fldCharType="separate"/>
            </w:r>
            <w:r>
              <w:rPr>
                <w:noProof/>
                <w:webHidden/>
              </w:rPr>
              <w:t>3</w:t>
            </w:r>
            <w:r>
              <w:rPr>
                <w:noProof/>
                <w:webHidden/>
              </w:rPr>
              <w:fldChar w:fldCharType="end"/>
            </w:r>
          </w:hyperlink>
        </w:p>
        <w:p w14:paraId="49CF9ED8" w14:textId="3A246DF8" w:rsidR="00FD1F2E" w:rsidRDefault="00FD1F2E">
          <w:pPr>
            <w:pStyle w:val="TOC2"/>
            <w:tabs>
              <w:tab w:val="left" w:pos="660"/>
              <w:tab w:val="right" w:leader="dot" w:pos="9350"/>
            </w:tabs>
            <w:rPr>
              <w:rFonts w:eastAsiaTheme="minorEastAsia"/>
              <w:noProof/>
            </w:rPr>
          </w:pPr>
          <w:hyperlink w:anchor="_Toc40138262" w:history="1">
            <w:r w:rsidRPr="005904EC">
              <w:rPr>
                <w:rStyle w:val="Hyperlink"/>
                <w:rFonts w:asciiTheme="majorHAnsi" w:hAnsiTheme="majorHAnsi" w:cstheme="majorHAnsi"/>
                <w:noProof/>
              </w:rPr>
              <w:t>2.</w:t>
            </w:r>
            <w:r>
              <w:rPr>
                <w:rFonts w:eastAsiaTheme="minorEastAsia"/>
                <w:noProof/>
              </w:rPr>
              <w:tab/>
            </w:r>
            <w:r w:rsidRPr="005904EC">
              <w:rPr>
                <w:rStyle w:val="Hyperlink"/>
                <w:rFonts w:asciiTheme="majorHAnsi" w:hAnsiTheme="majorHAnsi" w:cstheme="majorHAnsi"/>
                <w:noProof/>
              </w:rPr>
              <w:t>Professional practice guidelines and ACC contracts</w:t>
            </w:r>
            <w:r>
              <w:rPr>
                <w:noProof/>
                <w:webHidden/>
              </w:rPr>
              <w:tab/>
            </w:r>
            <w:r>
              <w:rPr>
                <w:noProof/>
                <w:webHidden/>
              </w:rPr>
              <w:fldChar w:fldCharType="begin"/>
            </w:r>
            <w:r>
              <w:rPr>
                <w:noProof/>
                <w:webHidden/>
              </w:rPr>
              <w:instrText xml:space="preserve"> PAGEREF _Toc40138262 \h </w:instrText>
            </w:r>
            <w:r>
              <w:rPr>
                <w:noProof/>
                <w:webHidden/>
              </w:rPr>
            </w:r>
            <w:r>
              <w:rPr>
                <w:noProof/>
                <w:webHidden/>
              </w:rPr>
              <w:fldChar w:fldCharType="separate"/>
            </w:r>
            <w:r>
              <w:rPr>
                <w:noProof/>
                <w:webHidden/>
              </w:rPr>
              <w:t>4</w:t>
            </w:r>
            <w:r>
              <w:rPr>
                <w:noProof/>
                <w:webHidden/>
              </w:rPr>
              <w:fldChar w:fldCharType="end"/>
            </w:r>
          </w:hyperlink>
        </w:p>
        <w:p w14:paraId="3D0D9EAF" w14:textId="632DDF1D" w:rsidR="00FD1F2E" w:rsidRDefault="00FD1F2E">
          <w:pPr>
            <w:pStyle w:val="TOC3"/>
            <w:tabs>
              <w:tab w:val="right" w:leader="dot" w:pos="9350"/>
            </w:tabs>
            <w:rPr>
              <w:rFonts w:eastAsiaTheme="minorEastAsia"/>
              <w:noProof/>
            </w:rPr>
          </w:pPr>
          <w:hyperlink w:anchor="_Toc40138263" w:history="1">
            <w:r w:rsidRPr="005904EC">
              <w:rPr>
                <w:rStyle w:val="Hyperlink"/>
                <w:noProof/>
              </w:rPr>
              <w:t>AHANZ – Allied Health Aotearoa New Zealand</w:t>
            </w:r>
            <w:r>
              <w:rPr>
                <w:noProof/>
                <w:webHidden/>
              </w:rPr>
              <w:tab/>
            </w:r>
            <w:r>
              <w:rPr>
                <w:noProof/>
                <w:webHidden/>
              </w:rPr>
              <w:fldChar w:fldCharType="begin"/>
            </w:r>
            <w:r>
              <w:rPr>
                <w:noProof/>
                <w:webHidden/>
              </w:rPr>
              <w:instrText xml:space="preserve"> PAGEREF _Toc40138263 \h </w:instrText>
            </w:r>
            <w:r>
              <w:rPr>
                <w:noProof/>
                <w:webHidden/>
              </w:rPr>
            </w:r>
            <w:r>
              <w:rPr>
                <w:noProof/>
                <w:webHidden/>
              </w:rPr>
              <w:fldChar w:fldCharType="separate"/>
            </w:r>
            <w:r>
              <w:rPr>
                <w:noProof/>
                <w:webHidden/>
              </w:rPr>
              <w:t>4</w:t>
            </w:r>
            <w:r>
              <w:rPr>
                <w:noProof/>
                <w:webHidden/>
              </w:rPr>
              <w:fldChar w:fldCharType="end"/>
            </w:r>
          </w:hyperlink>
        </w:p>
        <w:p w14:paraId="4E8D6DB9" w14:textId="4E9EC094" w:rsidR="00FD1F2E" w:rsidRDefault="00FD1F2E">
          <w:pPr>
            <w:pStyle w:val="TOC3"/>
            <w:tabs>
              <w:tab w:val="right" w:leader="dot" w:pos="9350"/>
            </w:tabs>
            <w:rPr>
              <w:rFonts w:eastAsiaTheme="minorEastAsia"/>
              <w:noProof/>
            </w:rPr>
          </w:pPr>
          <w:hyperlink w:anchor="_Toc40138264" w:history="1">
            <w:r w:rsidRPr="005904EC">
              <w:rPr>
                <w:rStyle w:val="Hyperlink"/>
                <w:noProof/>
              </w:rPr>
              <w:t>Physiotherapy Board NZ</w:t>
            </w:r>
            <w:r>
              <w:rPr>
                <w:noProof/>
                <w:webHidden/>
              </w:rPr>
              <w:tab/>
            </w:r>
            <w:r>
              <w:rPr>
                <w:noProof/>
                <w:webHidden/>
              </w:rPr>
              <w:fldChar w:fldCharType="begin"/>
            </w:r>
            <w:r>
              <w:rPr>
                <w:noProof/>
                <w:webHidden/>
              </w:rPr>
              <w:instrText xml:space="preserve"> PAGEREF _Toc40138264 \h </w:instrText>
            </w:r>
            <w:r>
              <w:rPr>
                <w:noProof/>
                <w:webHidden/>
              </w:rPr>
            </w:r>
            <w:r>
              <w:rPr>
                <w:noProof/>
                <w:webHidden/>
              </w:rPr>
              <w:fldChar w:fldCharType="separate"/>
            </w:r>
            <w:r>
              <w:rPr>
                <w:noProof/>
                <w:webHidden/>
              </w:rPr>
              <w:t>4</w:t>
            </w:r>
            <w:r>
              <w:rPr>
                <w:noProof/>
                <w:webHidden/>
              </w:rPr>
              <w:fldChar w:fldCharType="end"/>
            </w:r>
          </w:hyperlink>
        </w:p>
        <w:p w14:paraId="22B73D5B" w14:textId="4C5B7C1B" w:rsidR="00FD1F2E" w:rsidRDefault="00FD1F2E">
          <w:pPr>
            <w:pStyle w:val="TOC3"/>
            <w:tabs>
              <w:tab w:val="right" w:leader="dot" w:pos="9350"/>
            </w:tabs>
            <w:rPr>
              <w:rFonts w:eastAsiaTheme="minorEastAsia"/>
              <w:noProof/>
            </w:rPr>
          </w:pPr>
          <w:hyperlink w:anchor="_Toc40138265" w:history="1">
            <w:r w:rsidRPr="005904EC">
              <w:rPr>
                <w:rStyle w:val="Hyperlink"/>
                <w:noProof/>
              </w:rPr>
              <w:t>Related resources (from Physiotherapy Board NZ)</w:t>
            </w:r>
            <w:r>
              <w:rPr>
                <w:noProof/>
                <w:webHidden/>
              </w:rPr>
              <w:tab/>
            </w:r>
            <w:r>
              <w:rPr>
                <w:noProof/>
                <w:webHidden/>
              </w:rPr>
              <w:fldChar w:fldCharType="begin"/>
            </w:r>
            <w:r>
              <w:rPr>
                <w:noProof/>
                <w:webHidden/>
              </w:rPr>
              <w:instrText xml:space="preserve"> PAGEREF _Toc40138265 \h </w:instrText>
            </w:r>
            <w:r>
              <w:rPr>
                <w:noProof/>
                <w:webHidden/>
              </w:rPr>
            </w:r>
            <w:r>
              <w:rPr>
                <w:noProof/>
                <w:webHidden/>
              </w:rPr>
              <w:fldChar w:fldCharType="separate"/>
            </w:r>
            <w:r>
              <w:rPr>
                <w:noProof/>
                <w:webHidden/>
              </w:rPr>
              <w:t>5</w:t>
            </w:r>
            <w:r>
              <w:rPr>
                <w:noProof/>
                <w:webHidden/>
              </w:rPr>
              <w:fldChar w:fldCharType="end"/>
            </w:r>
          </w:hyperlink>
        </w:p>
        <w:p w14:paraId="6AB99C28" w14:textId="6C9059EB" w:rsidR="00FD1F2E" w:rsidRDefault="00FD1F2E">
          <w:pPr>
            <w:pStyle w:val="TOC3"/>
            <w:tabs>
              <w:tab w:val="right" w:leader="dot" w:pos="9350"/>
            </w:tabs>
            <w:rPr>
              <w:rFonts w:eastAsiaTheme="minorEastAsia"/>
              <w:noProof/>
            </w:rPr>
          </w:pPr>
          <w:hyperlink w:anchor="_Toc40138266" w:history="1">
            <w:r w:rsidRPr="005904EC">
              <w:rPr>
                <w:rStyle w:val="Hyperlink"/>
                <w:noProof/>
              </w:rPr>
              <w:t>ACC Contracts</w:t>
            </w:r>
            <w:r>
              <w:rPr>
                <w:noProof/>
                <w:webHidden/>
              </w:rPr>
              <w:tab/>
            </w:r>
            <w:r>
              <w:rPr>
                <w:noProof/>
                <w:webHidden/>
              </w:rPr>
              <w:fldChar w:fldCharType="begin"/>
            </w:r>
            <w:r>
              <w:rPr>
                <w:noProof/>
                <w:webHidden/>
              </w:rPr>
              <w:instrText xml:space="preserve"> PAGEREF _Toc40138266 \h </w:instrText>
            </w:r>
            <w:r>
              <w:rPr>
                <w:noProof/>
                <w:webHidden/>
              </w:rPr>
            </w:r>
            <w:r>
              <w:rPr>
                <w:noProof/>
                <w:webHidden/>
              </w:rPr>
              <w:fldChar w:fldCharType="separate"/>
            </w:r>
            <w:r>
              <w:rPr>
                <w:noProof/>
                <w:webHidden/>
              </w:rPr>
              <w:t>5</w:t>
            </w:r>
            <w:r>
              <w:rPr>
                <w:noProof/>
                <w:webHidden/>
              </w:rPr>
              <w:fldChar w:fldCharType="end"/>
            </w:r>
          </w:hyperlink>
        </w:p>
        <w:p w14:paraId="6DA88B09" w14:textId="2A7D5306" w:rsidR="00FD1F2E" w:rsidRDefault="00FD1F2E">
          <w:pPr>
            <w:pStyle w:val="TOC2"/>
            <w:tabs>
              <w:tab w:val="left" w:pos="660"/>
              <w:tab w:val="right" w:leader="dot" w:pos="9350"/>
            </w:tabs>
            <w:rPr>
              <w:rFonts w:eastAsiaTheme="minorEastAsia"/>
              <w:noProof/>
            </w:rPr>
          </w:pPr>
          <w:hyperlink w:anchor="_Toc40138267" w:history="1">
            <w:r w:rsidRPr="005904EC">
              <w:rPr>
                <w:rStyle w:val="Hyperlink"/>
                <w:rFonts w:asciiTheme="majorHAnsi" w:hAnsiTheme="majorHAnsi" w:cstheme="majorHAnsi"/>
                <w:noProof/>
              </w:rPr>
              <w:t>3.</w:t>
            </w:r>
            <w:r>
              <w:rPr>
                <w:rFonts w:eastAsiaTheme="minorEastAsia"/>
                <w:noProof/>
              </w:rPr>
              <w:tab/>
            </w:r>
            <w:r w:rsidRPr="005904EC">
              <w:rPr>
                <w:rStyle w:val="Hyperlink"/>
                <w:rFonts w:asciiTheme="majorHAnsi" w:hAnsiTheme="majorHAnsi" w:cstheme="majorHAnsi"/>
                <w:noProof/>
              </w:rPr>
              <w:t>Telephone triage</w:t>
            </w:r>
            <w:r>
              <w:rPr>
                <w:noProof/>
                <w:webHidden/>
              </w:rPr>
              <w:tab/>
            </w:r>
            <w:r>
              <w:rPr>
                <w:noProof/>
                <w:webHidden/>
              </w:rPr>
              <w:fldChar w:fldCharType="begin"/>
            </w:r>
            <w:r>
              <w:rPr>
                <w:noProof/>
                <w:webHidden/>
              </w:rPr>
              <w:instrText xml:space="preserve"> PAGEREF _Toc40138267 \h </w:instrText>
            </w:r>
            <w:r>
              <w:rPr>
                <w:noProof/>
                <w:webHidden/>
              </w:rPr>
            </w:r>
            <w:r>
              <w:rPr>
                <w:noProof/>
                <w:webHidden/>
              </w:rPr>
              <w:fldChar w:fldCharType="separate"/>
            </w:r>
            <w:r>
              <w:rPr>
                <w:noProof/>
                <w:webHidden/>
              </w:rPr>
              <w:t>7</w:t>
            </w:r>
            <w:r>
              <w:rPr>
                <w:noProof/>
                <w:webHidden/>
              </w:rPr>
              <w:fldChar w:fldCharType="end"/>
            </w:r>
          </w:hyperlink>
        </w:p>
        <w:p w14:paraId="75EAD6AC" w14:textId="42FE5D76" w:rsidR="00FD1F2E" w:rsidRDefault="00FD1F2E">
          <w:pPr>
            <w:pStyle w:val="TOC3"/>
            <w:tabs>
              <w:tab w:val="right" w:leader="dot" w:pos="9350"/>
            </w:tabs>
            <w:rPr>
              <w:rFonts w:eastAsiaTheme="minorEastAsia"/>
              <w:noProof/>
            </w:rPr>
          </w:pPr>
          <w:hyperlink w:anchor="_Toc40138268" w:history="1">
            <w:r w:rsidRPr="005904EC">
              <w:rPr>
                <w:rStyle w:val="Hyperlink"/>
                <w:noProof/>
              </w:rPr>
              <w:t>From the literature:</w:t>
            </w:r>
            <w:r>
              <w:rPr>
                <w:noProof/>
                <w:webHidden/>
              </w:rPr>
              <w:tab/>
            </w:r>
            <w:r>
              <w:rPr>
                <w:noProof/>
                <w:webHidden/>
              </w:rPr>
              <w:fldChar w:fldCharType="begin"/>
            </w:r>
            <w:r>
              <w:rPr>
                <w:noProof/>
                <w:webHidden/>
              </w:rPr>
              <w:instrText xml:space="preserve"> PAGEREF _Toc40138268 \h </w:instrText>
            </w:r>
            <w:r>
              <w:rPr>
                <w:noProof/>
                <w:webHidden/>
              </w:rPr>
            </w:r>
            <w:r>
              <w:rPr>
                <w:noProof/>
                <w:webHidden/>
              </w:rPr>
              <w:fldChar w:fldCharType="separate"/>
            </w:r>
            <w:r>
              <w:rPr>
                <w:noProof/>
                <w:webHidden/>
              </w:rPr>
              <w:t>7</w:t>
            </w:r>
            <w:r>
              <w:rPr>
                <w:noProof/>
                <w:webHidden/>
              </w:rPr>
              <w:fldChar w:fldCharType="end"/>
            </w:r>
          </w:hyperlink>
        </w:p>
        <w:p w14:paraId="4D3A6ECF" w14:textId="68384C5F" w:rsidR="00FD1F2E" w:rsidRDefault="00FD1F2E">
          <w:pPr>
            <w:pStyle w:val="TOC3"/>
            <w:tabs>
              <w:tab w:val="right" w:leader="dot" w:pos="9350"/>
            </w:tabs>
            <w:rPr>
              <w:rFonts w:eastAsiaTheme="minorEastAsia"/>
              <w:noProof/>
            </w:rPr>
          </w:pPr>
          <w:hyperlink w:anchor="_Toc40138269" w:history="1">
            <w:r w:rsidRPr="005904EC">
              <w:rPr>
                <w:rStyle w:val="Hyperlink"/>
                <w:noProof/>
              </w:rPr>
              <w:t>Resources for conducting telephone triage and advice</w:t>
            </w:r>
            <w:r>
              <w:rPr>
                <w:noProof/>
                <w:webHidden/>
              </w:rPr>
              <w:tab/>
            </w:r>
            <w:r>
              <w:rPr>
                <w:noProof/>
                <w:webHidden/>
              </w:rPr>
              <w:fldChar w:fldCharType="begin"/>
            </w:r>
            <w:r>
              <w:rPr>
                <w:noProof/>
                <w:webHidden/>
              </w:rPr>
              <w:instrText xml:space="preserve"> PAGEREF _Toc40138269 \h </w:instrText>
            </w:r>
            <w:r>
              <w:rPr>
                <w:noProof/>
                <w:webHidden/>
              </w:rPr>
            </w:r>
            <w:r>
              <w:rPr>
                <w:noProof/>
                <w:webHidden/>
              </w:rPr>
              <w:fldChar w:fldCharType="separate"/>
            </w:r>
            <w:r>
              <w:rPr>
                <w:noProof/>
                <w:webHidden/>
              </w:rPr>
              <w:t>8</w:t>
            </w:r>
            <w:r>
              <w:rPr>
                <w:noProof/>
                <w:webHidden/>
              </w:rPr>
              <w:fldChar w:fldCharType="end"/>
            </w:r>
          </w:hyperlink>
        </w:p>
        <w:p w14:paraId="55B9CB72" w14:textId="241179AA" w:rsidR="00FD1F2E" w:rsidRDefault="00FD1F2E">
          <w:pPr>
            <w:pStyle w:val="TOC2"/>
            <w:tabs>
              <w:tab w:val="left" w:pos="660"/>
              <w:tab w:val="right" w:leader="dot" w:pos="9350"/>
            </w:tabs>
            <w:rPr>
              <w:rFonts w:eastAsiaTheme="minorEastAsia"/>
              <w:noProof/>
            </w:rPr>
          </w:pPr>
          <w:hyperlink w:anchor="_Toc40138270" w:history="1">
            <w:r w:rsidRPr="005904EC">
              <w:rPr>
                <w:rStyle w:val="Hyperlink"/>
                <w:rFonts w:asciiTheme="majorHAnsi" w:hAnsiTheme="majorHAnsi" w:cstheme="majorHAnsi"/>
                <w:noProof/>
              </w:rPr>
              <w:t>4.</w:t>
            </w:r>
            <w:r>
              <w:rPr>
                <w:rFonts w:eastAsiaTheme="minorEastAsia"/>
                <w:noProof/>
              </w:rPr>
              <w:tab/>
            </w:r>
            <w:r w:rsidRPr="005904EC">
              <w:rPr>
                <w:rStyle w:val="Hyperlink"/>
                <w:rFonts w:asciiTheme="majorHAnsi" w:hAnsiTheme="majorHAnsi" w:cstheme="majorHAnsi"/>
                <w:noProof/>
              </w:rPr>
              <w:t>Video Consult</w:t>
            </w:r>
            <w:r>
              <w:rPr>
                <w:noProof/>
                <w:webHidden/>
              </w:rPr>
              <w:tab/>
            </w:r>
            <w:r>
              <w:rPr>
                <w:noProof/>
                <w:webHidden/>
              </w:rPr>
              <w:fldChar w:fldCharType="begin"/>
            </w:r>
            <w:r>
              <w:rPr>
                <w:noProof/>
                <w:webHidden/>
              </w:rPr>
              <w:instrText xml:space="preserve"> PAGEREF _Toc40138270 \h </w:instrText>
            </w:r>
            <w:r>
              <w:rPr>
                <w:noProof/>
                <w:webHidden/>
              </w:rPr>
            </w:r>
            <w:r>
              <w:rPr>
                <w:noProof/>
                <w:webHidden/>
              </w:rPr>
              <w:fldChar w:fldCharType="separate"/>
            </w:r>
            <w:r>
              <w:rPr>
                <w:noProof/>
                <w:webHidden/>
              </w:rPr>
              <w:t>9</w:t>
            </w:r>
            <w:r>
              <w:rPr>
                <w:noProof/>
                <w:webHidden/>
              </w:rPr>
              <w:fldChar w:fldCharType="end"/>
            </w:r>
          </w:hyperlink>
        </w:p>
        <w:p w14:paraId="53BEC2DC" w14:textId="4AF6398E" w:rsidR="00FD1F2E" w:rsidRDefault="00FD1F2E">
          <w:pPr>
            <w:pStyle w:val="TOC3"/>
            <w:tabs>
              <w:tab w:val="right" w:leader="dot" w:pos="9350"/>
            </w:tabs>
            <w:rPr>
              <w:rFonts w:eastAsiaTheme="minorEastAsia"/>
              <w:noProof/>
            </w:rPr>
          </w:pPr>
          <w:hyperlink w:anchor="_Toc40138271" w:history="1">
            <w:r w:rsidRPr="005904EC">
              <w:rPr>
                <w:rStyle w:val="Hyperlink"/>
                <w:noProof/>
              </w:rPr>
              <w:t>Platforms</w:t>
            </w:r>
            <w:r>
              <w:rPr>
                <w:noProof/>
                <w:webHidden/>
              </w:rPr>
              <w:tab/>
            </w:r>
            <w:r>
              <w:rPr>
                <w:noProof/>
                <w:webHidden/>
              </w:rPr>
              <w:fldChar w:fldCharType="begin"/>
            </w:r>
            <w:r>
              <w:rPr>
                <w:noProof/>
                <w:webHidden/>
              </w:rPr>
              <w:instrText xml:space="preserve"> PAGEREF _Toc40138271 \h </w:instrText>
            </w:r>
            <w:r>
              <w:rPr>
                <w:noProof/>
                <w:webHidden/>
              </w:rPr>
            </w:r>
            <w:r>
              <w:rPr>
                <w:noProof/>
                <w:webHidden/>
              </w:rPr>
              <w:fldChar w:fldCharType="separate"/>
            </w:r>
            <w:r>
              <w:rPr>
                <w:noProof/>
                <w:webHidden/>
              </w:rPr>
              <w:t>9</w:t>
            </w:r>
            <w:r>
              <w:rPr>
                <w:noProof/>
                <w:webHidden/>
              </w:rPr>
              <w:fldChar w:fldCharType="end"/>
            </w:r>
          </w:hyperlink>
        </w:p>
        <w:p w14:paraId="584641B8" w14:textId="01924963" w:rsidR="00FD1F2E" w:rsidRDefault="00FD1F2E">
          <w:pPr>
            <w:pStyle w:val="TOC3"/>
            <w:tabs>
              <w:tab w:val="right" w:leader="dot" w:pos="9350"/>
            </w:tabs>
            <w:rPr>
              <w:rFonts w:eastAsiaTheme="minorEastAsia"/>
              <w:noProof/>
            </w:rPr>
          </w:pPr>
          <w:hyperlink w:anchor="_Toc40138272" w:history="1">
            <w:r w:rsidRPr="005904EC">
              <w:rPr>
                <w:rStyle w:val="Hyperlink"/>
                <w:noProof/>
              </w:rPr>
              <w:t>Understanding Data Security</w:t>
            </w:r>
            <w:r>
              <w:rPr>
                <w:noProof/>
                <w:webHidden/>
              </w:rPr>
              <w:tab/>
            </w:r>
            <w:r>
              <w:rPr>
                <w:noProof/>
                <w:webHidden/>
              </w:rPr>
              <w:fldChar w:fldCharType="begin"/>
            </w:r>
            <w:r>
              <w:rPr>
                <w:noProof/>
                <w:webHidden/>
              </w:rPr>
              <w:instrText xml:space="preserve"> PAGEREF _Toc40138272 \h </w:instrText>
            </w:r>
            <w:r>
              <w:rPr>
                <w:noProof/>
                <w:webHidden/>
              </w:rPr>
            </w:r>
            <w:r>
              <w:rPr>
                <w:noProof/>
                <w:webHidden/>
              </w:rPr>
              <w:fldChar w:fldCharType="separate"/>
            </w:r>
            <w:r>
              <w:rPr>
                <w:noProof/>
                <w:webHidden/>
              </w:rPr>
              <w:t>11</w:t>
            </w:r>
            <w:r>
              <w:rPr>
                <w:noProof/>
                <w:webHidden/>
              </w:rPr>
              <w:fldChar w:fldCharType="end"/>
            </w:r>
          </w:hyperlink>
        </w:p>
        <w:p w14:paraId="1A541AD8" w14:textId="03434AE5" w:rsidR="00FD1F2E" w:rsidRDefault="00FD1F2E">
          <w:pPr>
            <w:pStyle w:val="TOC3"/>
            <w:tabs>
              <w:tab w:val="right" w:leader="dot" w:pos="9350"/>
            </w:tabs>
            <w:rPr>
              <w:rFonts w:eastAsiaTheme="minorEastAsia"/>
              <w:noProof/>
            </w:rPr>
          </w:pPr>
          <w:hyperlink w:anchor="_Toc40138273" w:history="1">
            <w:r w:rsidRPr="005904EC">
              <w:rPr>
                <w:rStyle w:val="Hyperlink"/>
                <w:noProof/>
              </w:rPr>
              <w:t>Network</w:t>
            </w:r>
            <w:r>
              <w:rPr>
                <w:noProof/>
                <w:webHidden/>
              </w:rPr>
              <w:tab/>
            </w:r>
            <w:r>
              <w:rPr>
                <w:noProof/>
                <w:webHidden/>
              </w:rPr>
              <w:fldChar w:fldCharType="begin"/>
            </w:r>
            <w:r>
              <w:rPr>
                <w:noProof/>
                <w:webHidden/>
              </w:rPr>
              <w:instrText xml:space="preserve"> PAGEREF _Toc40138273 \h </w:instrText>
            </w:r>
            <w:r>
              <w:rPr>
                <w:noProof/>
                <w:webHidden/>
              </w:rPr>
            </w:r>
            <w:r>
              <w:rPr>
                <w:noProof/>
                <w:webHidden/>
              </w:rPr>
              <w:fldChar w:fldCharType="separate"/>
            </w:r>
            <w:r>
              <w:rPr>
                <w:noProof/>
                <w:webHidden/>
              </w:rPr>
              <w:t>11</w:t>
            </w:r>
            <w:r>
              <w:rPr>
                <w:noProof/>
                <w:webHidden/>
              </w:rPr>
              <w:fldChar w:fldCharType="end"/>
            </w:r>
          </w:hyperlink>
        </w:p>
        <w:p w14:paraId="279692A2" w14:textId="70D67235" w:rsidR="00FD1F2E" w:rsidRDefault="00FD1F2E">
          <w:pPr>
            <w:pStyle w:val="TOC2"/>
            <w:tabs>
              <w:tab w:val="left" w:pos="660"/>
              <w:tab w:val="right" w:leader="dot" w:pos="9350"/>
            </w:tabs>
            <w:rPr>
              <w:rFonts w:eastAsiaTheme="minorEastAsia"/>
              <w:noProof/>
            </w:rPr>
          </w:pPr>
          <w:hyperlink w:anchor="_Toc40138274" w:history="1">
            <w:r w:rsidRPr="005904EC">
              <w:rPr>
                <w:rStyle w:val="Hyperlink"/>
                <w:rFonts w:asciiTheme="majorHAnsi" w:hAnsiTheme="majorHAnsi" w:cstheme="majorHAnsi"/>
                <w:noProof/>
              </w:rPr>
              <w:t>5.</w:t>
            </w:r>
            <w:r>
              <w:rPr>
                <w:rFonts w:eastAsiaTheme="minorEastAsia"/>
                <w:noProof/>
              </w:rPr>
              <w:tab/>
            </w:r>
            <w:r w:rsidRPr="005904EC">
              <w:rPr>
                <w:rStyle w:val="Hyperlink"/>
                <w:rFonts w:asciiTheme="majorHAnsi" w:hAnsiTheme="majorHAnsi" w:cstheme="majorHAnsi"/>
                <w:noProof/>
              </w:rPr>
              <w:t>Practice points</w:t>
            </w:r>
            <w:r>
              <w:rPr>
                <w:noProof/>
                <w:webHidden/>
              </w:rPr>
              <w:tab/>
            </w:r>
            <w:r>
              <w:rPr>
                <w:noProof/>
                <w:webHidden/>
              </w:rPr>
              <w:fldChar w:fldCharType="begin"/>
            </w:r>
            <w:r>
              <w:rPr>
                <w:noProof/>
                <w:webHidden/>
              </w:rPr>
              <w:instrText xml:space="preserve"> PAGEREF _Toc40138274 \h </w:instrText>
            </w:r>
            <w:r>
              <w:rPr>
                <w:noProof/>
                <w:webHidden/>
              </w:rPr>
            </w:r>
            <w:r>
              <w:rPr>
                <w:noProof/>
                <w:webHidden/>
              </w:rPr>
              <w:fldChar w:fldCharType="separate"/>
            </w:r>
            <w:r>
              <w:rPr>
                <w:noProof/>
                <w:webHidden/>
              </w:rPr>
              <w:t>12</w:t>
            </w:r>
            <w:r>
              <w:rPr>
                <w:noProof/>
                <w:webHidden/>
              </w:rPr>
              <w:fldChar w:fldCharType="end"/>
            </w:r>
          </w:hyperlink>
        </w:p>
        <w:p w14:paraId="5684133D" w14:textId="1436F893" w:rsidR="00FD1F2E" w:rsidRDefault="00FD1F2E">
          <w:pPr>
            <w:pStyle w:val="TOC3"/>
            <w:tabs>
              <w:tab w:val="right" w:leader="dot" w:pos="9350"/>
            </w:tabs>
            <w:rPr>
              <w:rFonts w:eastAsiaTheme="minorEastAsia"/>
              <w:noProof/>
            </w:rPr>
          </w:pPr>
          <w:hyperlink w:anchor="_Toc40138275" w:history="1">
            <w:r w:rsidRPr="005904EC">
              <w:rPr>
                <w:rStyle w:val="Hyperlink"/>
                <w:noProof/>
              </w:rPr>
              <w:t>Challenges and risks</w:t>
            </w:r>
            <w:r>
              <w:rPr>
                <w:noProof/>
                <w:webHidden/>
              </w:rPr>
              <w:tab/>
            </w:r>
            <w:r>
              <w:rPr>
                <w:noProof/>
                <w:webHidden/>
              </w:rPr>
              <w:fldChar w:fldCharType="begin"/>
            </w:r>
            <w:r>
              <w:rPr>
                <w:noProof/>
                <w:webHidden/>
              </w:rPr>
              <w:instrText xml:space="preserve"> PAGEREF _Toc40138275 \h </w:instrText>
            </w:r>
            <w:r>
              <w:rPr>
                <w:noProof/>
                <w:webHidden/>
              </w:rPr>
            </w:r>
            <w:r>
              <w:rPr>
                <w:noProof/>
                <w:webHidden/>
              </w:rPr>
              <w:fldChar w:fldCharType="separate"/>
            </w:r>
            <w:r>
              <w:rPr>
                <w:noProof/>
                <w:webHidden/>
              </w:rPr>
              <w:t>12</w:t>
            </w:r>
            <w:r>
              <w:rPr>
                <w:noProof/>
                <w:webHidden/>
              </w:rPr>
              <w:fldChar w:fldCharType="end"/>
            </w:r>
          </w:hyperlink>
        </w:p>
        <w:p w14:paraId="23E2E274" w14:textId="45A555A1" w:rsidR="00FD1F2E" w:rsidRDefault="00FD1F2E">
          <w:pPr>
            <w:pStyle w:val="TOC2"/>
            <w:tabs>
              <w:tab w:val="left" w:pos="660"/>
              <w:tab w:val="right" w:leader="dot" w:pos="9350"/>
            </w:tabs>
            <w:rPr>
              <w:rFonts w:eastAsiaTheme="minorEastAsia"/>
              <w:noProof/>
            </w:rPr>
          </w:pPr>
          <w:hyperlink w:anchor="_Toc40138276" w:history="1">
            <w:r w:rsidRPr="005904EC">
              <w:rPr>
                <w:rStyle w:val="Hyperlink"/>
                <w:rFonts w:asciiTheme="majorHAnsi" w:hAnsiTheme="majorHAnsi" w:cstheme="majorHAnsi"/>
                <w:noProof/>
              </w:rPr>
              <w:t>6.</w:t>
            </w:r>
            <w:r>
              <w:rPr>
                <w:rFonts w:eastAsiaTheme="minorEastAsia"/>
                <w:noProof/>
              </w:rPr>
              <w:tab/>
            </w:r>
            <w:r w:rsidRPr="005904EC">
              <w:rPr>
                <w:rStyle w:val="Hyperlink"/>
                <w:rFonts w:asciiTheme="majorHAnsi" w:hAnsiTheme="majorHAnsi" w:cstheme="majorHAnsi"/>
                <w:noProof/>
              </w:rPr>
              <w:t>Tips for an effective consult</w:t>
            </w:r>
            <w:r>
              <w:rPr>
                <w:noProof/>
                <w:webHidden/>
              </w:rPr>
              <w:tab/>
            </w:r>
            <w:r>
              <w:rPr>
                <w:noProof/>
                <w:webHidden/>
              </w:rPr>
              <w:fldChar w:fldCharType="begin"/>
            </w:r>
            <w:r>
              <w:rPr>
                <w:noProof/>
                <w:webHidden/>
              </w:rPr>
              <w:instrText xml:space="preserve"> PAGEREF _Toc40138276 \h </w:instrText>
            </w:r>
            <w:r>
              <w:rPr>
                <w:noProof/>
                <w:webHidden/>
              </w:rPr>
            </w:r>
            <w:r>
              <w:rPr>
                <w:noProof/>
                <w:webHidden/>
              </w:rPr>
              <w:fldChar w:fldCharType="separate"/>
            </w:r>
            <w:r>
              <w:rPr>
                <w:noProof/>
                <w:webHidden/>
              </w:rPr>
              <w:t>13</w:t>
            </w:r>
            <w:r>
              <w:rPr>
                <w:noProof/>
                <w:webHidden/>
              </w:rPr>
              <w:fldChar w:fldCharType="end"/>
            </w:r>
          </w:hyperlink>
        </w:p>
        <w:p w14:paraId="52164711" w14:textId="69BD665B" w:rsidR="00FD1F2E" w:rsidRDefault="00FD1F2E">
          <w:pPr>
            <w:pStyle w:val="TOC3"/>
            <w:tabs>
              <w:tab w:val="right" w:leader="dot" w:pos="9350"/>
            </w:tabs>
            <w:rPr>
              <w:rFonts w:eastAsiaTheme="minorEastAsia"/>
              <w:noProof/>
            </w:rPr>
          </w:pPr>
          <w:hyperlink w:anchor="_Toc40138277" w:history="1">
            <w:r w:rsidRPr="005904EC">
              <w:rPr>
                <w:rStyle w:val="Hyperlink"/>
                <w:noProof/>
              </w:rPr>
              <w:t>For the Clinician:</w:t>
            </w:r>
            <w:r>
              <w:rPr>
                <w:noProof/>
                <w:webHidden/>
              </w:rPr>
              <w:tab/>
            </w:r>
            <w:r>
              <w:rPr>
                <w:noProof/>
                <w:webHidden/>
              </w:rPr>
              <w:fldChar w:fldCharType="begin"/>
            </w:r>
            <w:r>
              <w:rPr>
                <w:noProof/>
                <w:webHidden/>
              </w:rPr>
              <w:instrText xml:space="preserve"> PAGEREF _Toc40138277 \h </w:instrText>
            </w:r>
            <w:r>
              <w:rPr>
                <w:noProof/>
                <w:webHidden/>
              </w:rPr>
            </w:r>
            <w:r>
              <w:rPr>
                <w:noProof/>
                <w:webHidden/>
              </w:rPr>
              <w:fldChar w:fldCharType="separate"/>
            </w:r>
            <w:r>
              <w:rPr>
                <w:noProof/>
                <w:webHidden/>
              </w:rPr>
              <w:t>13</w:t>
            </w:r>
            <w:r>
              <w:rPr>
                <w:noProof/>
                <w:webHidden/>
              </w:rPr>
              <w:fldChar w:fldCharType="end"/>
            </w:r>
          </w:hyperlink>
        </w:p>
        <w:p w14:paraId="3BB14998" w14:textId="784DFB26" w:rsidR="00FD1F2E" w:rsidRDefault="00FD1F2E">
          <w:pPr>
            <w:pStyle w:val="TOC3"/>
            <w:tabs>
              <w:tab w:val="right" w:leader="dot" w:pos="9350"/>
            </w:tabs>
            <w:rPr>
              <w:rFonts w:eastAsiaTheme="minorEastAsia"/>
              <w:noProof/>
            </w:rPr>
          </w:pPr>
          <w:hyperlink w:anchor="_Toc40138278" w:history="1">
            <w:r w:rsidRPr="005904EC">
              <w:rPr>
                <w:rStyle w:val="Hyperlink"/>
                <w:noProof/>
              </w:rPr>
              <w:t>For the Patient:</w:t>
            </w:r>
            <w:r>
              <w:rPr>
                <w:noProof/>
                <w:webHidden/>
              </w:rPr>
              <w:tab/>
            </w:r>
            <w:r>
              <w:rPr>
                <w:noProof/>
                <w:webHidden/>
              </w:rPr>
              <w:fldChar w:fldCharType="begin"/>
            </w:r>
            <w:r>
              <w:rPr>
                <w:noProof/>
                <w:webHidden/>
              </w:rPr>
              <w:instrText xml:space="preserve"> PAGEREF _Toc40138278 \h </w:instrText>
            </w:r>
            <w:r>
              <w:rPr>
                <w:noProof/>
                <w:webHidden/>
              </w:rPr>
            </w:r>
            <w:r>
              <w:rPr>
                <w:noProof/>
                <w:webHidden/>
              </w:rPr>
              <w:fldChar w:fldCharType="separate"/>
            </w:r>
            <w:r>
              <w:rPr>
                <w:noProof/>
                <w:webHidden/>
              </w:rPr>
              <w:t>13</w:t>
            </w:r>
            <w:r>
              <w:rPr>
                <w:noProof/>
                <w:webHidden/>
              </w:rPr>
              <w:fldChar w:fldCharType="end"/>
            </w:r>
          </w:hyperlink>
        </w:p>
        <w:p w14:paraId="1B610DB5" w14:textId="02E6B443" w:rsidR="00FD1F2E" w:rsidRDefault="00FD1F2E">
          <w:pPr>
            <w:pStyle w:val="TOC2"/>
            <w:tabs>
              <w:tab w:val="left" w:pos="660"/>
              <w:tab w:val="right" w:leader="dot" w:pos="9350"/>
            </w:tabs>
            <w:rPr>
              <w:rFonts w:eastAsiaTheme="minorEastAsia"/>
              <w:noProof/>
            </w:rPr>
          </w:pPr>
          <w:hyperlink w:anchor="_Toc40138279" w:history="1">
            <w:r w:rsidRPr="005904EC">
              <w:rPr>
                <w:rStyle w:val="Hyperlink"/>
                <w:rFonts w:asciiTheme="majorHAnsi" w:hAnsiTheme="majorHAnsi" w:cstheme="majorHAnsi"/>
                <w:noProof/>
              </w:rPr>
              <w:t>7.</w:t>
            </w:r>
            <w:r>
              <w:rPr>
                <w:rFonts w:eastAsiaTheme="minorEastAsia"/>
                <w:noProof/>
              </w:rPr>
              <w:tab/>
            </w:r>
            <w:r w:rsidRPr="005904EC">
              <w:rPr>
                <w:rStyle w:val="Hyperlink"/>
                <w:rFonts w:asciiTheme="majorHAnsi" w:hAnsiTheme="majorHAnsi" w:cstheme="majorHAnsi"/>
                <w:noProof/>
              </w:rPr>
              <w:t>Working from Home</w:t>
            </w:r>
            <w:r>
              <w:rPr>
                <w:noProof/>
                <w:webHidden/>
              </w:rPr>
              <w:tab/>
            </w:r>
            <w:r>
              <w:rPr>
                <w:noProof/>
                <w:webHidden/>
              </w:rPr>
              <w:fldChar w:fldCharType="begin"/>
            </w:r>
            <w:r>
              <w:rPr>
                <w:noProof/>
                <w:webHidden/>
              </w:rPr>
              <w:instrText xml:space="preserve"> PAGEREF _Toc40138279 \h </w:instrText>
            </w:r>
            <w:r>
              <w:rPr>
                <w:noProof/>
                <w:webHidden/>
              </w:rPr>
            </w:r>
            <w:r>
              <w:rPr>
                <w:noProof/>
                <w:webHidden/>
              </w:rPr>
              <w:fldChar w:fldCharType="separate"/>
            </w:r>
            <w:r>
              <w:rPr>
                <w:noProof/>
                <w:webHidden/>
              </w:rPr>
              <w:t>14</w:t>
            </w:r>
            <w:r>
              <w:rPr>
                <w:noProof/>
                <w:webHidden/>
              </w:rPr>
              <w:fldChar w:fldCharType="end"/>
            </w:r>
          </w:hyperlink>
        </w:p>
        <w:p w14:paraId="7557A926" w14:textId="2161B7F9" w:rsidR="00FD1F2E" w:rsidRDefault="00FD1F2E">
          <w:pPr>
            <w:pStyle w:val="TOC3"/>
            <w:tabs>
              <w:tab w:val="right" w:leader="dot" w:pos="9350"/>
            </w:tabs>
            <w:rPr>
              <w:rFonts w:eastAsiaTheme="minorEastAsia"/>
              <w:noProof/>
            </w:rPr>
          </w:pPr>
          <w:hyperlink w:anchor="_Toc40138280" w:history="1">
            <w:r w:rsidRPr="005904EC">
              <w:rPr>
                <w:rStyle w:val="Hyperlink"/>
                <w:noProof/>
              </w:rPr>
              <w:t>Policies, procedures, equipment, and support</w:t>
            </w:r>
            <w:r>
              <w:rPr>
                <w:noProof/>
                <w:webHidden/>
              </w:rPr>
              <w:tab/>
            </w:r>
            <w:r>
              <w:rPr>
                <w:noProof/>
                <w:webHidden/>
              </w:rPr>
              <w:fldChar w:fldCharType="begin"/>
            </w:r>
            <w:r>
              <w:rPr>
                <w:noProof/>
                <w:webHidden/>
              </w:rPr>
              <w:instrText xml:space="preserve"> PAGEREF _Toc40138280 \h </w:instrText>
            </w:r>
            <w:r>
              <w:rPr>
                <w:noProof/>
                <w:webHidden/>
              </w:rPr>
            </w:r>
            <w:r>
              <w:rPr>
                <w:noProof/>
                <w:webHidden/>
              </w:rPr>
              <w:fldChar w:fldCharType="separate"/>
            </w:r>
            <w:r>
              <w:rPr>
                <w:noProof/>
                <w:webHidden/>
              </w:rPr>
              <w:t>14</w:t>
            </w:r>
            <w:r>
              <w:rPr>
                <w:noProof/>
                <w:webHidden/>
              </w:rPr>
              <w:fldChar w:fldCharType="end"/>
            </w:r>
          </w:hyperlink>
        </w:p>
        <w:p w14:paraId="3F011330" w14:textId="2D88BD12" w:rsidR="00FD1F2E" w:rsidRDefault="00FD1F2E">
          <w:pPr>
            <w:pStyle w:val="TOC3"/>
            <w:tabs>
              <w:tab w:val="right" w:leader="dot" w:pos="9350"/>
            </w:tabs>
            <w:rPr>
              <w:rFonts w:eastAsiaTheme="minorEastAsia"/>
              <w:noProof/>
            </w:rPr>
          </w:pPr>
          <w:hyperlink w:anchor="_Toc40138281" w:history="1">
            <w:r w:rsidRPr="005904EC">
              <w:rPr>
                <w:rStyle w:val="Hyperlink"/>
                <w:noProof/>
              </w:rPr>
              <w:t>Security &amp; Privacy</w:t>
            </w:r>
            <w:r>
              <w:rPr>
                <w:noProof/>
                <w:webHidden/>
              </w:rPr>
              <w:tab/>
            </w:r>
            <w:r>
              <w:rPr>
                <w:noProof/>
                <w:webHidden/>
              </w:rPr>
              <w:fldChar w:fldCharType="begin"/>
            </w:r>
            <w:r>
              <w:rPr>
                <w:noProof/>
                <w:webHidden/>
              </w:rPr>
              <w:instrText xml:space="preserve"> PAGEREF _Toc40138281 \h </w:instrText>
            </w:r>
            <w:r>
              <w:rPr>
                <w:noProof/>
                <w:webHidden/>
              </w:rPr>
            </w:r>
            <w:r>
              <w:rPr>
                <w:noProof/>
                <w:webHidden/>
              </w:rPr>
              <w:fldChar w:fldCharType="separate"/>
            </w:r>
            <w:r>
              <w:rPr>
                <w:noProof/>
                <w:webHidden/>
              </w:rPr>
              <w:t>14</w:t>
            </w:r>
            <w:r>
              <w:rPr>
                <w:noProof/>
                <w:webHidden/>
              </w:rPr>
              <w:fldChar w:fldCharType="end"/>
            </w:r>
          </w:hyperlink>
        </w:p>
        <w:p w14:paraId="2749DFFF" w14:textId="29F1F6DC" w:rsidR="00FD1F2E" w:rsidRDefault="00FD1F2E">
          <w:pPr>
            <w:pStyle w:val="TOC3"/>
            <w:tabs>
              <w:tab w:val="right" w:leader="dot" w:pos="9350"/>
            </w:tabs>
            <w:rPr>
              <w:rFonts w:eastAsiaTheme="minorEastAsia"/>
              <w:noProof/>
            </w:rPr>
          </w:pPr>
          <w:hyperlink w:anchor="_Toc40138282" w:history="1">
            <w:r w:rsidRPr="005904EC">
              <w:rPr>
                <w:rStyle w:val="Hyperlink"/>
                <w:noProof/>
              </w:rPr>
              <w:t>Equipment liability</w:t>
            </w:r>
            <w:r>
              <w:rPr>
                <w:noProof/>
                <w:webHidden/>
              </w:rPr>
              <w:tab/>
            </w:r>
            <w:r>
              <w:rPr>
                <w:noProof/>
                <w:webHidden/>
              </w:rPr>
              <w:fldChar w:fldCharType="begin"/>
            </w:r>
            <w:r>
              <w:rPr>
                <w:noProof/>
                <w:webHidden/>
              </w:rPr>
              <w:instrText xml:space="preserve"> PAGEREF _Toc40138282 \h </w:instrText>
            </w:r>
            <w:r>
              <w:rPr>
                <w:noProof/>
                <w:webHidden/>
              </w:rPr>
            </w:r>
            <w:r>
              <w:rPr>
                <w:noProof/>
                <w:webHidden/>
              </w:rPr>
              <w:fldChar w:fldCharType="separate"/>
            </w:r>
            <w:r>
              <w:rPr>
                <w:noProof/>
                <w:webHidden/>
              </w:rPr>
              <w:t>14</w:t>
            </w:r>
            <w:r>
              <w:rPr>
                <w:noProof/>
                <w:webHidden/>
              </w:rPr>
              <w:fldChar w:fldCharType="end"/>
            </w:r>
          </w:hyperlink>
        </w:p>
        <w:p w14:paraId="5822FF05" w14:textId="79B966ED" w:rsidR="00FD1F2E" w:rsidRDefault="00FD1F2E">
          <w:pPr>
            <w:pStyle w:val="TOC3"/>
            <w:tabs>
              <w:tab w:val="right" w:leader="dot" w:pos="9350"/>
            </w:tabs>
            <w:rPr>
              <w:rFonts w:eastAsiaTheme="minorEastAsia"/>
              <w:noProof/>
            </w:rPr>
          </w:pPr>
          <w:hyperlink w:anchor="_Toc40138283" w:history="1">
            <w:r w:rsidRPr="005904EC">
              <w:rPr>
                <w:rStyle w:val="Hyperlink"/>
                <w:noProof/>
              </w:rPr>
              <w:t>Expenses</w:t>
            </w:r>
            <w:r>
              <w:rPr>
                <w:noProof/>
                <w:webHidden/>
              </w:rPr>
              <w:tab/>
            </w:r>
            <w:r>
              <w:rPr>
                <w:noProof/>
                <w:webHidden/>
              </w:rPr>
              <w:fldChar w:fldCharType="begin"/>
            </w:r>
            <w:r>
              <w:rPr>
                <w:noProof/>
                <w:webHidden/>
              </w:rPr>
              <w:instrText xml:space="preserve"> PAGEREF _Toc40138283 \h </w:instrText>
            </w:r>
            <w:r>
              <w:rPr>
                <w:noProof/>
                <w:webHidden/>
              </w:rPr>
            </w:r>
            <w:r>
              <w:rPr>
                <w:noProof/>
                <w:webHidden/>
              </w:rPr>
              <w:fldChar w:fldCharType="separate"/>
            </w:r>
            <w:r>
              <w:rPr>
                <w:noProof/>
                <w:webHidden/>
              </w:rPr>
              <w:t>14</w:t>
            </w:r>
            <w:r>
              <w:rPr>
                <w:noProof/>
                <w:webHidden/>
              </w:rPr>
              <w:fldChar w:fldCharType="end"/>
            </w:r>
          </w:hyperlink>
        </w:p>
        <w:p w14:paraId="519E444C" w14:textId="316B7474" w:rsidR="00FD1F2E" w:rsidRDefault="00FD1F2E">
          <w:pPr>
            <w:pStyle w:val="TOC3"/>
            <w:tabs>
              <w:tab w:val="right" w:leader="dot" w:pos="9350"/>
            </w:tabs>
            <w:rPr>
              <w:rFonts w:eastAsiaTheme="minorEastAsia"/>
              <w:noProof/>
            </w:rPr>
          </w:pPr>
          <w:hyperlink w:anchor="_Toc40138284" w:history="1">
            <w:r w:rsidRPr="005904EC">
              <w:rPr>
                <w:rStyle w:val="Hyperlink"/>
                <w:noProof/>
              </w:rPr>
              <w:t>Stay connected ….</w:t>
            </w:r>
            <w:r>
              <w:rPr>
                <w:noProof/>
                <w:webHidden/>
              </w:rPr>
              <w:tab/>
            </w:r>
            <w:r>
              <w:rPr>
                <w:noProof/>
                <w:webHidden/>
              </w:rPr>
              <w:fldChar w:fldCharType="begin"/>
            </w:r>
            <w:r>
              <w:rPr>
                <w:noProof/>
                <w:webHidden/>
              </w:rPr>
              <w:instrText xml:space="preserve"> PAGEREF _Toc40138284 \h </w:instrText>
            </w:r>
            <w:r>
              <w:rPr>
                <w:noProof/>
                <w:webHidden/>
              </w:rPr>
            </w:r>
            <w:r>
              <w:rPr>
                <w:noProof/>
                <w:webHidden/>
              </w:rPr>
              <w:fldChar w:fldCharType="separate"/>
            </w:r>
            <w:r>
              <w:rPr>
                <w:noProof/>
                <w:webHidden/>
              </w:rPr>
              <w:t>14</w:t>
            </w:r>
            <w:r>
              <w:rPr>
                <w:noProof/>
                <w:webHidden/>
              </w:rPr>
              <w:fldChar w:fldCharType="end"/>
            </w:r>
          </w:hyperlink>
        </w:p>
        <w:p w14:paraId="3FAEFD83" w14:textId="4CADD71F" w:rsidR="00FD1F2E" w:rsidRDefault="00FD1F2E">
          <w:pPr>
            <w:pStyle w:val="TOC3"/>
            <w:tabs>
              <w:tab w:val="right" w:leader="dot" w:pos="9350"/>
            </w:tabs>
            <w:rPr>
              <w:rFonts w:eastAsiaTheme="minorEastAsia"/>
              <w:noProof/>
            </w:rPr>
          </w:pPr>
          <w:hyperlink w:anchor="_Toc40138285" w:history="1">
            <w:r w:rsidRPr="005904EC">
              <w:rPr>
                <w:rStyle w:val="Hyperlink"/>
                <w:noProof/>
              </w:rPr>
              <w:t>Managing life at home</w:t>
            </w:r>
            <w:r>
              <w:rPr>
                <w:noProof/>
                <w:webHidden/>
              </w:rPr>
              <w:tab/>
            </w:r>
            <w:r>
              <w:rPr>
                <w:noProof/>
                <w:webHidden/>
              </w:rPr>
              <w:fldChar w:fldCharType="begin"/>
            </w:r>
            <w:r>
              <w:rPr>
                <w:noProof/>
                <w:webHidden/>
              </w:rPr>
              <w:instrText xml:space="preserve"> PAGEREF _Toc40138285 \h </w:instrText>
            </w:r>
            <w:r>
              <w:rPr>
                <w:noProof/>
                <w:webHidden/>
              </w:rPr>
            </w:r>
            <w:r>
              <w:rPr>
                <w:noProof/>
                <w:webHidden/>
              </w:rPr>
              <w:fldChar w:fldCharType="separate"/>
            </w:r>
            <w:r>
              <w:rPr>
                <w:noProof/>
                <w:webHidden/>
              </w:rPr>
              <w:t>15</w:t>
            </w:r>
            <w:r>
              <w:rPr>
                <w:noProof/>
                <w:webHidden/>
              </w:rPr>
              <w:fldChar w:fldCharType="end"/>
            </w:r>
          </w:hyperlink>
        </w:p>
        <w:p w14:paraId="374065A1" w14:textId="2BDE9AD1" w:rsidR="00FD1F2E" w:rsidRDefault="00FD1F2E">
          <w:pPr>
            <w:pStyle w:val="TOC3"/>
            <w:tabs>
              <w:tab w:val="right" w:leader="dot" w:pos="9350"/>
            </w:tabs>
            <w:rPr>
              <w:rFonts w:eastAsiaTheme="minorEastAsia"/>
              <w:noProof/>
            </w:rPr>
          </w:pPr>
          <w:hyperlink w:anchor="_Toc40138286" w:history="1">
            <w:r w:rsidRPr="005904EC">
              <w:rPr>
                <w:rStyle w:val="Hyperlink"/>
                <w:noProof/>
              </w:rPr>
              <w:t>And finally - Top Tips for making it work.</w:t>
            </w:r>
            <w:r>
              <w:rPr>
                <w:noProof/>
                <w:webHidden/>
              </w:rPr>
              <w:tab/>
            </w:r>
            <w:r>
              <w:rPr>
                <w:noProof/>
                <w:webHidden/>
              </w:rPr>
              <w:fldChar w:fldCharType="begin"/>
            </w:r>
            <w:r>
              <w:rPr>
                <w:noProof/>
                <w:webHidden/>
              </w:rPr>
              <w:instrText xml:space="preserve"> PAGEREF _Toc40138286 \h </w:instrText>
            </w:r>
            <w:r>
              <w:rPr>
                <w:noProof/>
                <w:webHidden/>
              </w:rPr>
            </w:r>
            <w:r>
              <w:rPr>
                <w:noProof/>
                <w:webHidden/>
              </w:rPr>
              <w:fldChar w:fldCharType="separate"/>
            </w:r>
            <w:r>
              <w:rPr>
                <w:noProof/>
                <w:webHidden/>
              </w:rPr>
              <w:t>15</w:t>
            </w:r>
            <w:r>
              <w:rPr>
                <w:noProof/>
                <w:webHidden/>
              </w:rPr>
              <w:fldChar w:fldCharType="end"/>
            </w:r>
          </w:hyperlink>
        </w:p>
        <w:p w14:paraId="3C879F90" w14:textId="0C161884" w:rsidR="00FD1F2E" w:rsidRDefault="00FD1F2E">
          <w:pPr>
            <w:pStyle w:val="TOC2"/>
            <w:tabs>
              <w:tab w:val="left" w:pos="660"/>
              <w:tab w:val="right" w:leader="dot" w:pos="9350"/>
            </w:tabs>
            <w:rPr>
              <w:rFonts w:eastAsiaTheme="minorEastAsia"/>
              <w:noProof/>
            </w:rPr>
          </w:pPr>
          <w:hyperlink w:anchor="_Toc40138287" w:history="1">
            <w:r w:rsidRPr="005904EC">
              <w:rPr>
                <w:rStyle w:val="Hyperlink"/>
                <w:rFonts w:asciiTheme="majorHAnsi" w:hAnsiTheme="majorHAnsi" w:cstheme="majorHAnsi"/>
                <w:noProof/>
              </w:rPr>
              <w:t>8.</w:t>
            </w:r>
            <w:r>
              <w:rPr>
                <w:rFonts w:eastAsiaTheme="minorEastAsia"/>
                <w:noProof/>
              </w:rPr>
              <w:tab/>
            </w:r>
            <w:r w:rsidRPr="005904EC">
              <w:rPr>
                <w:rStyle w:val="Hyperlink"/>
                <w:rFonts w:asciiTheme="majorHAnsi" w:hAnsiTheme="majorHAnsi" w:cstheme="majorHAnsi"/>
                <w:noProof/>
              </w:rPr>
              <w:t>More information and Professional Resources</w:t>
            </w:r>
            <w:r>
              <w:rPr>
                <w:noProof/>
                <w:webHidden/>
              </w:rPr>
              <w:tab/>
            </w:r>
            <w:r>
              <w:rPr>
                <w:noProof/>
                <w:webHidden/>
              </w:rPr>
              <w:fldChar w:fldCharType="begin"/>
            </w:r>
            <w:r>
              <w:rPr>
                <w:noProof/>
                <w:webHidden/>
              </w:rPr>
              <w:instrText xml:space="preserve"> PAGEREF _Toc40138287 \h </w:instrText>
            </w:r>
            <w:r>
              <w:rPr>
                <w:noProof/>
                <w:webHidden/>
              </w:rPr>
            </w:r>
            <w:r>
              <w:rPr>
                <w:noProof/>
                <w:webHidden/>
              </w:rPr>
              <w:fldChar w:fldCharType="separate"/>
            </w:r>
            <w:r>
              <w:rPr>
                <w:noProof/>
                <w:webHidden/>
              </w:rPr>
              <w:t>16</w:t>
            </w:r>
            <w:r>
              <w:rPr>
                <w:noProof/>
                <w:webHidden/>
              </w:rPr>
              <w:fldChar w:fldCharType="end"/>
            </w:r>
          </w:hyperlink>
        </w:p>
        <w:p w14:paraId="3A013B7E" w14:textId="6A83ADC4" w:rsidR="00FD1F2E" w:rsidRDefault="00FD1F2E">
          <w:pPr>
            <w:pStyle w:val="TOC3"/>
            <w:tabs>
              <w:tab w:val="right" w:leader="dot" w:pos="9350"/>
            </w:tabs>
            <w:rPr>
              <w:rFonts w:eastAsiaTheme="minorEastAsia"/>
              <w:noProof/>
            </w:rPr>
          </w:pPr>
          <w:hyperlink w:anchor="_Toc40138288" w:history="1">
            <w:r w:rsidRPr="005904EC">
              <w:rPr>
                <w:rStyle w:val="Hyperlink"/>
                <w:noProof/>
              </w:rPr>
              <w:t>NZ Telehealth Forum and Resource Centre</w:t>
            </w:r>
            <w:r>
              <w:rPr>
                <w:noProof/>
                <w:webHidden/>
              </w:rPr>
              <w:tab/>
            </w:r>
            <w:r>
              <w:rPr>
                <w:noProof/>
                <w:webHidden/>
              </w:rPr>
              <w:fldChar w:fldCharType="begin"/>
            </w:r>
            <w:r>
              <w:rPr>
                <w:noProof/>
                <w:webHidden/>
              </w:rPr>
              <w:instrText xml:space="preserve"> PAGEREF _Toc40138288 \h </w:instrText>
            </w:r>
            <w:r>
              <w:rPr>
                <w:noProof/>
                <w:webHidden/>
              </w:rPr>
            </w:r>
            <w:r>
              <w:rPr>
                <w:noProof/>
                <w:webHidden/>
              </w:rPr>
              <w:fldChar w:fldCharType="separate"/>
            </w:r>
            <w:r>
              <w:rPr>
                <w:noProof/>
                <w:webHidden/>
              </w:rPr>
              <w:t>16</w:t>
            </w:r>
            <w:r>
              <w:rPr>
                <w:noProof/>
                <w:webHidden/>
              </w:rPr>
              <w:fldChar w:fldCharType="end"/>
            </w:r>
          </w:hyperlink>
        </w:p>
        <w:p w14:paraId="5C5424FE" w14:textId="16FC97D4" w:rsidR="00FD1F2E" w:rsidRDefault="00FD1F2E">
          <w:pPr>
            <w:pStyle w:val="TOC3"/>
            <w:tabs>
              <w:tab w:val="right" w:leader="dot" w:pos="9350"/>
            </w:tabs>
            <w:rPr>
              <w:rFonts w:eastAsiaTheme="minorEastAsia"/>
              <w:noProof/>
            </w:rPr>
          </w:pPr>
          <w:hyperlink w:anchor="_Toc40138289" w:history="1">
            <w:r w:rsidRPr="005904EC">
              <w:rPr>
                <w:rStyle w:val="Hyperlink"/>
                <w:noProof/>
              </w:rPr>
              <w:t>HiNZ</w:t>
            </w:r>
            <w:r>
              <w:rPr>
                <w:noProof/>
                <w:webHidden/>
              </w:rPr>
              <w:tab/>
            </w:r>
            <w:r>
              <w:rPr>
                <w:noProof/>
                <w:webHidden/>
              </w:rPr>
              <w:fldChar w:fldCharType="begin"/>
            </w:r>
            <w:r>
              <w:rPr>
                <w:noProof/>
                <w:webHidden/>
              </w:rPr>
              <w:instrText xml:space="preserve"> PAGEREF _Toc40138289 \h </w:instrText>
            </w:r>
            <w:r>
              <w:rPr>
                <w:noProof/>
                <w:webHidden/>
              </w:rPr>
            </w:r>
            <w:r>
              <w:rPr>
                <w:noProof/>
                <w:webHidden/>
              </w:rPr>
              <w:fldChar w:fldCharType="separate"/>
            </w:r>
            <w:r>
              <w:rPr>
                <w:noProof/>
                <w:webHidden/>
              </w:rPr>
              <w:t>16</w:t>
            </w:r>
            <w:r>
              <w:rPr>
                <w:noProof/>
                <w:webHidden/>
              </w:rPr>
              <w:fldChar w:fldCharType="end"/>
            </w:r>
          </w:hyperlink>
        </w:p>
        <w:p w14:paraId="231C0469" w14:textId="6C7FDDB0" w:rsidR="00FD1F2E" w:rsidRDefault="00FD1F2E">
          <w:pPr>
            <w:pStyle w:val="TOC3"/>
            <w:tabs>
              <w:tab w:val="right" w:leader="dot" w:pos="9350"/>
            </w:tabs>
            <w:rPr>
              <w:rFonts w:eastAsiaTheme="minorEastAsia"/>
              <w:noProof/>
            </w:rPr>
          </w:pPr>
          <w:hyperlink w:anchor="_Toc40138290" w:history="1">
            <w:r w:rsidRPr="005904EC">
              <w:rPr>
                <w:rStyle w:val="Hyperlink"/>
                <w:noProof/>
              </w:rPr>
              <w:t>Health Forum NZ</w:t>
            </w:r>
            <w:r>
              <w:rPr>
                <w:noProof/>
                <w:webHidden/>
              </w:rPr>
              <w:tab/>
            </w:r>
            <w:r>
              <w:rPr>
                <w:noProof/>
                <w:webHidden/>
              </w:rPr>
              <w:fldChar w:fldCharType="begin"/>
            </w:r>
            <w:r>
              <w:rPr>
                <w:noProof/>
                <w:webHidden/>
              </w:rPr>
              <w:instrText xml:space="preserve"> PAGEREF _Toc40138290 \h </w:instrText>
            </w:r>
            <w:r>
              <w:rPr>
                <w:noProof/>
                <w:webHidden/>
              </w:rPr>
            </w:r>
            <w:r>
              <w:rPr>
                <w:noProof/>
                <w:webHidden/>
              </w:rPr>
              <w:fldChar w:fldCharType="separate"/>
            </w:r>
            <w:r>
              <w:rPr>
                <w:noProof/>
                <w:webHidden/>
              </w:rPr>
              <w:t>16</w:t>
            </w:r>
            <w:r>
              <w:rPr>
                <w:noProof/>
                <w:webHidden/>
              </w:rPr>
              <w:fldChar w:fldCharType="end"/>
            </w:r>
          </w:hyperlink>
        </w:p>
        <w:p w14:paraId="04E1E559" w14:textId="5844B474" w:rsidR="00FD1F2E" w:rsidRDefault="00FD1F2E">
          <w:pPr>
            <w:pStyle w:val="TOC3"/>
            <w:tabs>
              <w:tab w:val="right" w:leader="dot" w:pos="9350"/>
            </w:tabs>
            <w:rPr>
              <w:rFonts w:eastAsiaTheme="minorEastAsia"/>
              <w:noProof/>
            </w:rPr>
          </w:pPr>
          <w:hyperlink w:anchor="_Toc40138291" w:history="1">
            <w:r w:rsidRPr="005904EC">
              <w:rPr>
                <w:rStyle w:val="Hyperlink"/>
                <w:rFonts w:eastAsia="Times New Roman"/>
                <w:noProof/>
              </w:rPr>
              <w:t>Recommendations from AHANZ</w:t>
            </w:r>
            <w:r>
              <w:rPr>
                <w:noProof/>
                <w:webHidden/>
              </w:rPr>
              <w:tab/>
            </w:r>
            <w:r>
              <w:rPr>
                <w:noProof/>
                <w:webHidden/>
              </w:rPr>
              <w:fldChar w:fldCharType="begin"/>
            </w:r>
            <w:r>
              <w:rPr>
                <w:noProof/>
                <w:webHidden/>
              </w:rPr>
              <w:instrText xml:space="preserve"> PAGEREF _Toc40138291 \h </w:instrText>
            </w:r>
            <w:r>
              <w:rPr>
                <w:noProof/>
                <w:webHidden/>
              </w:rPr>
            </w:r>
            <w:r>
              <w:rPr>
                <w:noProof/>
                <w:webHidden/>
              </w:rPr>
              <w:fldChar w:fldCharType="separate"/>
            </w:r>
            <w:r>
              <w:rPr>
                <w:noProof/>
                <w:webHidden/>
              </w:rPr>
              <w:t>16</w:t>
            </w:r>
            <w:r>
              <w:rPr>
                <w:noProof/>
                <w:webHidden/>
              </w:rPr>
              <w:fldChar w:fldCharType="end"/>
            </w:r>
          </w:hyperlink>
        </w:p>
        <w:p w14:paraId="69283975" w14:textId="1888DCE3" w:rsidR="00FD1F2E" w:rsidRDefault="00FD1F2E">
          <w:pPr>
            <w:pStyle w:val="TOC3"/>
            <w:tabs>
              <w:tab w:val="right" w:leader="dot" w:pos="9350"/>
            </w:tabs>
            <w:rPr>
              <w:rFonts w:eastAsiaTheme="minorEastAsia"/>
              <w:noProof/>
            </w:rPr>
          </w:pPr>
          <w:hyperlink w:anchor="_Toc40138292" w:history="1">
            <w:r w:rsidRPr="005904EC">
              <w:rPr>
                <w:rStyle w:val="Hyperlink"/>
                <w:rFonts w:eastAsia="Times New Roman"/>
                <w:noProof/>
              </w:rPr>
              <w:t>NZ Telehealth Forum and Resource Centre webinars</w:t>
            </w:r>
            <w:r>
              <w:rPr>
                <w:noProof/>
                <w:webHidden/>
              </w:rPr>
              <w:tab/>
            </w:r>
            <w:r>
              <w:rPr>
                <w:noProof/>
                <w:webHidden/>
              </w:rPr>
              <w:fldChar w:fldCharType="begin"/>
            </w:r>
            <w:r>
              <w:rPr>
                <w:noProof/>
                <w:webHidden/>
              </w:rPr>
              <w:instrText xml:space="preserve"> PAGEREF _Toc40138292 \h </w:instrText>
            </w:r>
            <w:r>
              <w:rPr>
                <w:noProof/>
                <w:webHidden/>
              </w:rPr>
            </w:r>
            <w:r>
              <w:rPr>
                <w:noProof/>
                <w:webHidden/>
              </w:rPr>
              <w:fldChar w:fldCharType="separate"/>
            </w:r>
            <w:r>
              <w:rPr>
                <w:noProof/>
                <w:webHidden/>
              </w:rPr>
              <w:t>16</w:t>
            </w:r>
            <w:r>
              <w:rPr>
                <w:noProof/>
                <w:webHidden/>
              </w:rPr>
              <w:fldChar w:fldCharType="end"/>
            </w:r>
          </w:hyperlink>
        </w:p>
        <w:p w14:paraId="47312B33" w14:textId="38F69B16" w:rsidR="00FD1F2E" w:rsidRDefault="00FD1F2E">
          <w:pPr>
            <w:pStyle w:val="TOC3"/>
            <w:tabs>
              <w:tab w:val="right" w:leader="dot" w:pos="9350"/>
            </w:tabs>
            <w:rPr>
              <w:rFonts w:eastAsiaTheme="minorEastAsia"/>
              <w:noProof/>
            </w:rPr>
          </w:pPr>
          <w:hyperlink w:anchor="_Toc40138293" w:history="1">
            <w:r w:rsidRPr="005904EC">
              <w:rPr>
                <w:rStyle w:val="Hyperlink"/>
                <w:rFonts w:eastAsia="Times New Roman"/>
                <w:noProof/>
              </w:rPr>
              <w:t>Health Navigator</w:t>
            </w:r>
            <w:r>
              <w:rPr>
                <w:noProof/>
                <w:webHidden/>
              </w:rPr>
              <w:tab/>
            </w:r>
            <w:r>
              <w:rPr>
                <w:noProof/>
                <w:webHidden/>
              </w:rPr>
              <w:fldChar w:fldCharType="begin"/>
            </w:r>
            <w:r>
              <w:rPr>
                <w:noProof/>
                <w:webHidden/>
              </w:rPr>
              <w:instrText xml:space="preserve"> PAGEREF _Toc40138293 \h </w:instrText>
            </w:r>
            <w:r>
              <w:rPr>
                <w:noProof/>
                <w:webHidden/>
              </w:rPr>
            </w:r>
            <w:r>
              <w:rPr>
                <w:noProof/>
                <w:webHidden/>
              </w:rPr>
              <w:fldChar w:fldCharType="separate"/>
            </w:r>
            <w:r>
              <w:rPr>
                <w:noProof/>
                <w:webHidden/>
              </w:rPr>
              <w:t>16</w:t>
            </w:r>
            <w:r>
              <w:rPr>
                <w:noProof/>
                <w:webHidden/>
              </w:rPr>
              <w:fldChar w:fldCharType="end"/>
            </w:r>
          </w:hyperlink>
        </w:p>
        <w:p w14:paraId="44531A5F" w14:textId="673B94F1" w:rsidR="00FD1F2E" w:rsidRDefault="00FD1F2E">
          <w:pPr>
            <w:pStyle w:val="TOC3"/>
            <w:tabs>
              <w:tab w:val="right" w:leader="dot" w:pos="9350"/>
            </w:tabs>
            <w:rPr>
              <w:rFonts w:eastAsiaTheme="minorEastAsia"/>
              <w:noProof/>
            </w:rPr>
          </w:pPr>
          <w:hyperlink w:anchor="_Toc40138294" w:history="1">
            <w:r w:rsidRPr="005904EC">
              <w:rPr>
                <w:rStyle w:val="Hyperlink"/>
                <w:rFonts w:eastAsia="Times New Roman"/>
                <w:noProof/>
              </w:rPr>
              <w:t>Primary Care Remote Consult Resource</w:t>
            </w:r>
            <w:r>
              <w:rPr>
                <w:noProof/>
                <w:webHidden/>
              </w:rPr>
              <w:tab/>
            </w:r>
            <w:r>
              <w:rPr>
                <w:noProof/>
                <w:webHidden/>
              </w:rPr>
              <w:fldChar w:fldCharType="begin"/>
            </w:r>
            <w:r>
              <w:rPr>
                <w:noProof/>
                <w:webHidden/>
              </w:rPr>
              <w:instrText xml:space="preserve"> PAGEREF _Toc40138294 \h </w:instrText>
            </w:r>
            <w:r>
              <w:rPr>
                <w:noProof/>
                <w:webHidden/>
              </w:rPr>
            </w:r>
            <w:r>
              <w:rPr>
                <w:noProof/>
                <w:webHidden/>
              </w:rPr>
              <w:fldChar w:fldCharType="separate"/>
            </w:r>
            <w:r>
              <w:rPr>
                <w:noProof/>
                <w:webHidden/>
              </w:rPr>
              <w:t>17</w:t>
            </w:r>
            <w:r>
              <w:rPr>
                <w:noProof/>
                <w:webHidden/>
              </w:rPr>
              <w:fldChar w:fldCharType="end"/>
            </w:r>
          </w:hyperlink>
        </w:p>
        <w:p w14:paraId="432775FE" w14:textId="53B511E2" w:rsidR="00FD1F2E" w:rsidRDefault="00FD1F2E">
          <w:pPr>
            <w:pStyle w:val="TOC3"/>
            <w:tabs>
              <w:tab w:val="right" w:leader="dot" w:pos="9350"/>
            </w:tabs>
            <w:rPr>
              <w:rFonts w:eastAsiaTheme="minorEastAsia"/>
              <w:noProof/>
            </w:rPr>
          </w:pPr>
          <w:hyperlink w:anchor="_Toc40138295" w:history="1">
            <w:r w:rsidRPr="005904EC">
              <w:rPr>
                <w:rStyle w:val="Hyperlink"/>
                <w:rFonts w:eastAsia="Times New Roman"/>
                <w:noProof/>
              </w:rPr>
              <w:t>NZ Digital Health Research Review</w:t>
            </w:r>
            <w:r>
              <w:rPr>
                <w:noProof/>
                <w:webHidden/>
              </w:rPr>
              <w:tab/>
            </w:r>
            <w:r>
              <w:rPr>
                <w:noProof/>
                <w:webHidden/>
              </w:rPr>
              <w:fldChar w:fldCharType="begin"/>
            </w:r>
            <w:r>
              <w:rPr>
                <w:noProof/>
                <w:webHidden/>
              </w:rPr>
              <w:instrText xml:space="preserve"> PAGEREF _Toc40138295 \h </w:instrText>
            </w:r>
            <w:r>
              <w:rPr>
                <w:noProof/>
                <w:webHidden/>
              </w:rPr>
            </w:r>
            <w:r>
              <w:rPr>
                <w:noProof/>
                <w:webHidden/>
              </w:rPr>
              <w:fldChar w:fldCharType="separate"/>
            </w:r>
            <w:r>
              <w:rPr>
                <w:noProof/>
                <w:webHidden/>
              </w:rPr>
              <w:t>17</w:t>
            </w:r>
            <w:r>
              <w:rPr>
                <w:noProof/>
                <w:webHidden/>
              </w:rPr>
              <w:fldChar w:fldCharType="end"/>
            </w:r>
          </w:hyperlink>
        </w:p>
        <w:p w14:paraId="5BE6760D" w14:textId="3D9A2642" w:rsidR="00FD1F2E" w:rsidRDefault="00FD1F2E">
          <w:pPr>
            <w:pStyle w:val="TOC3"/>
            <w:tabs>
              <w:tab w:val="right" w:leader="dot" w:pos="9350"/>
            </w:tabs>
            <w:rPr>
              <w:rFonts w:eastAsiaTheme="minorEastAsia"/>
              <w:noProof/>
            </w:rPr>
          </w:pPr>
          <w:hyperlink w:anchor="_Toc40138296" w:history="1">
            <w:r w:rsidRPr="005904EC">
              <w:rPr>
                <w:rStyle w:val="Hyperlink"/>
                <w:noProof/>
              </w:rPr>
              <w:t>Telehealth for Physiotherapists Webinar</w:t>
            </w:r>
            <w:r>
              <w:rPr>
                <w:noProof/>
                <w:webHidden/>
              </w:rPr>
              <w:tab/>
            </w:r>
            <w:r>
              <w:rPr>
                <w:noProof/>
                <w:webHidden/>
              </w:rPr>
              <w:fldChar w:fldCharType="begin"/>
            </w:r>
            <w:r>
              <w:rPr>
                <w:noProof/>
                <w:webHidden/>
              </w:rPr>
              <w:instrText xml:space="preserve"> PAGEREF _Toc40138296 \h </w:instrText>
            </w:r>
            <w:r>
              <w:rPr>
                <w:noProof/>
                <w:webHidden/>
              </w:rPr>
            </w:r>
            <w:r>
              <w:rPr>
                <w:noProof/>
                <w:webHidden/>
              </w:rPr>
              <w:fldChar w:fldCharType="separate"/>
            </w:r>
            <w:r>
              <w:rPr>
                <w:noProof/>
                <w:webHidden/>
              </w:rPr>
              <w:t>17</w:t>
            </w:r>
            <w:r>
              <w:rPr>
                <w:noProof/>
                <w:webHidden/>
              </w:rPr>
              <w:fldChar w:fldCharType="end"/>
            </w:r>
          </w:hyperlink>
        </w:p>
        <w:p w14:paraId="334BB654" w14:textId="05DAE877" w:rsidR="00FD1F2E" w:rsidRDefault="00FD1F2E">
          <w:pPr>
            <w:pStyle w:val="TOC3"/>
            <w:tabs>
              <w:tab w:val="right" w:leader="dot" w:pos="9350"/>
            </w:tabs>
            <w:rPr>
              <w:rFonts w:eastAsiaTheme="minorEastAsia"/>
              <w:noProof/>
            </w:rPr>
          </w:pPr>
          <w:hyperlink w:anchor="_Toc40138297" w:history="1">
            <w:r w:rsidRPr="005904EC">
              <w:rPr>
                <w:rStyle w:val="Hyperlink"/>
                <w:noProof/>
              </w:rPr>
              <w:t>Telehealth Overview Webinar</w:t>
            </w:r>
            <w:r>
              <w:rPr>
                <w:noProof/>
                <w:webHidden/>
              </w:rPr>
              <w:tab/>
            </w:r>
            <w:r>
              <w:rPr>
                <w:noProof/>
                <w:webHidden/>
              </w:rPr>
              <w:fldChar w:fldCharType="begin"/>
            </w:r>
            <w:r>
              <w:rPr>
                <w:noProof/>
                <w:webHidden/>
              </w:rPr>
              <w:instrText xml:space="preserve"> PAGEREF _Toc40138297 \h </w:instrText>
            </w:r>
            <w:r>
              <w:rPr>
                <w:noProof/>
                <w:webHidden/>
              </w:rPr>
            </w:r>
            <w:r>
              <w:rPr>
                <w:noProof/>
                <w:webHidden/>
              </w:rPr>
              <w:fldChar w:fldCharType="separate"/>
            </w:r>
            <w:r>
              <w:rPr>
                <w:noProof/>
                <w:webHidden/>
              </w:rPr>
              <w:t>17</w:t>
            </w:r>
            <w:r>
              <w:rPr>
                <w:noProof/>
                <w:webHidden/>
              </w:rPr>
              <w:fldChar w:fldCharType="end"/>
            </w:r>
          </w:hyperlink>
        </w:p>
        <w:p w14:paraId="7A9E73AD" w14:textId="1700C58B" w:rsidR="00FD1F2E" w:rsidRDefault="00FD1F2E">
          <w:pPr>
            <w:pStyle w:val="TOC3"/>
            <w:tabs>
              <w:tab w:val="right" w:leader="dot" w:pos="9350"/>
            </w:tabs>
            <w:rPr>
              <w:rFonts w:eastAsiaTheme="minorEastAsia"/>
              <w:noProof/>
            </w:rPr>
          </w:pPr>
          <w:hyperlink w:anchor="_Toc40138298" w:history="1">
            <w:r w:rsidRPr="005904EC">
              <w:rPr>
                <w:rStyle w:val="Hyperlink"/>
                <w:noProof/>
              </w:rPr>
              <w:t>Dr Lesley Holdsworth</w:t>
            </w:r>
            <w:r>
              <w:rPr>
                <w:noProof/>
                <w:webHidden/>
              </w:rPr>
              <w:tab/>
            </w:r>
            <w:r>
              <w:rPr>
                <w:noProof/>
                <w:webHidden/>
              </w:rPr>
              <w:fldChar w:fldCharType="begin"/>
            </w:r>
            <w:r>
              <w:rPr>
                <w:noProof/>
                <w:webHidden/>
              </w:rPr>
              <w:instrText xml:space="preserve"> PAGEREF _Toc40138298 \h </w:instrText>
            </w:r>
            <w:r>
              <w:rPr>
                <w:noProof/>
                <w:webHidden/>
              </w:rPr>
            </w:r>
            <w:r>
              <w:rPr>
                <w:noProof/>
                <w:webHidden/>
              </w:rPr>
              <w:fldChar w:fldCharType="separate"/>
            </w:r>
            <w:r>
              <w:rPr>
                <w:noProof/>
                <w:webHidden/>
              </w:rPr>
              <w:t>17</w:t>
            </w:r>
            <w:r>
              <w:rPr>
                <w:noProof/>
                <w:webHidden/>
              </w:rPr>
              <w:fldChar w:fldCharType="end"/>
            </w:r>
          </w:hyperlink>
        </w:p>
        <w:p w14:paraId="2BC8B8C6" w14:textId="70CF367A" w:rsidR="00FD1F2E" w:rsidRDefault="00FD1F2E">
          <w:pPr>
            <w:pStyle w:val="TOC3"/>
            <w:tabs>
              <w:tab w:val="right" w:leader="dot" w:pos="9350"/>
            </w:tabs>
            <w:rPr>
              <w:rFonts w:eastAsiaTheme="minorEastAsia"/>
              <w:noProof/>
            </w:rPr>
          </w:pPr>
          <w:hyperlink w:anchor="_Toc40138299" w:history="1">
            <w:r w:rsidRPr="005904EC">
              <w:rPr>
                <w:rStyle w:val="Hyperlink"/>
                <w:noProof/>
              </w:rPr>
              <w:t>Prof Trish Greenhalgh</w:t>
            </w:r>
            <w:r>
              <w:rPr>
                <w:noProof/>
                <w:webHidden/>
              </w:rPr>
              <w:tab/>
            </w:r>
            <w:r>
              <w:rPr>
                <w:noProof/>
                <w:webHidden/>
              </w:rPr>
              <w:fldChar w:fldCharType="begin"/>
            </w:r>
            <w:r>
              <w:rPr>
                <w:noProof/>
                <w:webHidden/>
              </w:rPr>
              <w:instrText xml:space="preserve"> PAGEREF _Toc40138299 \h </w:instrText>
            </w:r>
            <w:r>
              <w:rPr>
                <w:noProof/>
                <w:webHidden/>
              </w:rPr>
            </w:r>
            <w:r>
              <w:rPr>
                <w:noProof/>
                <w:webHidden/>
              </w:rPr>
              <w:fldChar w:fldCharType="separate"/>
            </w:r>
            <w:r>
              <w:rPr>
                <w:noProof/>
                <w:webHidden/>
              </w:rPr>
              <w:t>17</w:t>
            </w:r>
            <w:r>
              <w:rPr>
                <w:noProof/>
                <w:webHidden/>
              </w:rPr>
              <w:fldChar w:fldCharType="end"/>
            </w:r>
          </w:hyperlink>
        </w:p>
        <w:p w14:paraId="4E654065" w14:textId="1E11A9F8" w:rsidR="00FD1F2E" w:rsidRDefault="00FD1F2E">
          <w:pPr>
            <w:pStyle w:val="TOC3"/>
            <w:tabs>
              <w:tab w:val="right" w:leader="dot" w:pos="9350"/>
            </w:tabs>
            <w:rPr>
              <w:rFonts w:eastAsiaTheme="minorEastAsia"/>
              <w:noProof/>
            </w:rPr>
          </w:pPr>
          <w:hyperlink w:anchor="_Toc40138300" w:history="1">
            <w:r w:rsidRPr="005904EC">
              <w:rPr>
                <w:rStyle w:val="Hyperlink"/>
                <w:noProof/>
              </w:rPr>
              <w:t>M</w:t>
            </w:r>
            <w:r w:rsidRPr="005904EC">
              <w:rPr>
                <w:rStyle w:val="Hyperlink"/>
                <w:rFonts w:ascii="Corbel" w:hAnsi="Corbel"/>
                <w:noProof/>
              </w:rPr>
              <w:t>ā</w:t>
            </w:r>
            <w:r w:rsidRPr="005904EC">
              <w:rPr>
                <w:rStyle w:val="Hyperlink"/>
                <w:noProof/>
              </w:rPr>
              <w:t>ori Health</w:t>
            </w:r>
            <w:r>
              <w:rPr>
                <w:noProof/>
                <w:webHidden/>
              </w:rPr>
              <w:tab/>
            </w:r>
            <w:r>
              <w:rPr>
                <w:noProof/>
                <w:webHidden/>
              </w:rPr>
              <w:fldChar w:fldCharType="begin"/>
            </w:r>
            <w:r>
              <w:rPr>
                <w:noProof/>
                <w:webHidden/>
              </w:rPr>
              <w:instrText xml:space="preserve"> PAGEREF _Toc40138300 \h </w:instrText>
            </w:r>
            <w:r>
              <w:rPr>
                <w:noProof/>
                <w:webHidden/>
              </w:rPr>
            </w:r>
            <w:r>
              <w:rPr>
                <w:noProof/>
                <w:webHidden/>
              </w:rPr>
              <w:fldChar w:fldCharType="separate"/>
            </w:r>
            <w:r>
              <w:rPr>
                <w:noProof/>
                <w:webHidden/>
              </w:rPr>
              <w:t>17</w:t>
            </w:r>
            <w:r>
              <w:rPr>
                <w:noProof/>
                <w:webHidden/>
              </w:rPr>
              <w:fldChar w:fldCharType="end"/>
            </w:r>
          </w:hyperlink>
        </w:p>
        <w:p w14:paraId="1D6452F0" w14:textId="1152B3E9" w:rsidR="00FD1F2E" w:rsidRDefault="00FD1F2E">
          <w:pPr>
            <w:pStyle w:val="TOC3"/>
            <w:tabs>
              <w:tab w:val="right" w:leader="dot" w:pos="9350"/>
            </w:tabs>
            <w:rPr>
              <w:rFonts w:eastAsiaTheme="minorEastAsia"/>
              <w:noProof/>
            </w:rPr>
          </w:pPr>
          <w:hyperlink w:anchor="_Toc40138301" w:history="1">
            <w:r w:rsidRPr="005904EC">
              <w:rPr>
                <w:rStyle w:val="Hyperlink"/>
                <w:noProof/>
              </w:rPr>
              <w:t>https://www.facebook.com/watch/?v=263540034818002</w:t>
            </w:r>
            <w:r>
              <w:rPr>
                <w:noProof/>
                <w:webHidden/>
              </w:rPr>
              <w:tab/>
            </w:r>
            <w:r>
              <w:rPr>
                <w:noProof/>
                <w:webHidden/>
              </w:rPr>
              <w:fldChar w:fldCharType="begin"/>
            </w:r>
            <w:r>
              <w:rPr>
                <w:noProof/>
                <w:webHidden/>
              </w:rPr>
              <w:instrText xml:space="preserve"> PAGEREF _Toc40138301 \h </w:instrText>
            </w:r>
            <w:r>
              <w:rPr>
                <w:noProof/>
                <w:webHidden/>
              </w:rPr>
            </w:r>
            <w:r>
              <w:rPr>
                <w:noProof/>
                <w:webHidden/>
              </w:rPr>
              <w:fldChar w:fldCharType="separate"/>
            </w:r>
            <w:r>
              <w:rPr>
                <w:noProof/>
                <w:webHidden/>
              </w:rPr>
              <w:t>17</w:t>
            </w:r>
            <w:r>
              <w:rPr>
                <w:noProof/>
                <w:webHidden/>
              </w:rPr>
              <w:fldChar w:fldCharType="end"/>
            </w:r>
          </w:hyperlink>
        </w:p>
        <w:p w14:paraId="2CCE7869" w14:textId="11540FE7" w:rsidR="00FD1F2E" w:rsidRDefault="00FD1F2E">
          <w:pPr>
            <w:pStyle w:val="TOC3"/>
            <w:tabs>
              <w:tab w:val="right" w:leader="dot" w:pos="9350"/>
            </w:tabs>
            <w:rPr>
              <w:rFonts w:eastAsiaTheme="minorEastAsia"/>
              <w:noProof/>
            </w:rPr>
          </w:pPr>
          <w:hyperlink w:anchor="_Toc40138302" w:history="1">
            <w:r w:rsidRPr="005904EC">
              <w:rPr>
                <w:rStyle w:val="Hyperlink"/>
                <w:rFonts w:eastAsia="Times New Roman"/>
                <w:noProof/>
              </w:rPr>
              <w:t>Australian Physiotherapy Association (APA)</w:t>
            </w:r>
            <w:r>
              <w:rPr>
                <w:noProof/>
                <w:webHidden/>
              </w:rPr>
              <w:tab/>
            </w:r>
            <w:r>
              <w:rPr>
                <w:noProof/>
                <w:webHidden/>
              </w:rPr>
              <w:fldChar w:fldCharType="begin"/>
            </w:r>
            <w:r>
              <w:rPr>
                <w:noProof/>
                <w:webHidden/>
              </w:rPr>
              <w:instrText xml:space="preserve"> PAGEREF _Toc40138302 \h </w:instrText>
            </w:r>
            <w:r>
              <w:rPr>
                <w:noProof/>
                <w:webHidden/>
              </w:rPr>
            </w:r>
            <w:r>
              <w:rPr>
                <w:noProof/>
                <w:webHidden/>
              </w:rPr>
              <w:fldChar w:fldCharType="separate"/>
            </w:r>
            <w:r>
              <w:rPr>
                <w:noProof/>
                <w:webHidden/>
              </w:rPr>
              <w:t>17</w:t>
            </w:r>
            <w:r>
              <w:rPr>
                <w:noProof/>
                <w:webHidden/>
              </w:rPr>
              <w:fldChar w:fldCharType="end"/>
            </w:r>
          </w:hyperlink>
        </w:p>
        <w:p w14:paraId="07EE28F8" w14:textId="7B16F762" w:rsidR="00FD1F2E" w:rsidRDefault="00FD1F2E">
          <w:pPr>
            <w:pStyle w:val="TOC3"/>
            <w:tabs>
              <w:tab w:val="right" w:leader="dot" w:pos="9350"/>
            </w:tabs>
            <w:rPr>
              <w:rFonts w:eastAsiaTheme="minorEastAsia"/>
              <w:noProof/>
            </w:rPr>
          </w:pPr>
          <w:hyperlink w:anchor="_Toc40138303" w:history="1">
            <w:r w:rsidRPr="005904EC">
              <w:rPr>
                <w:rStyle w:val="Hyperlink"/>
                <w:rFonts w:eastAsia="Times New Roman"/>
                <w:noProof/>
              </w:rPr>
              <w:t>Musculoskeletal</w:t>
            </w:r>
            <w:r>
              <w:rPr>
                <w:noProof/>
                <w:webHidden/>
              </w:rPr>
              <w:tab/>
            </w:r>
            <w:r>
              <w:rPr>
                <w:noProof/>
                <w:webHidden/>
              </w:rPr>
              <w:fldChar w:fldCharType="begin"/>
            </w:r>
            <w:r>
              <w:rPr>
                <w:noProof/>
                <w:webHidden/>
              </w:rPr>
              <w:instrText xml:space="preserve"> PAGEREF _Toc40138303 \h </w:instrText>
            </w:r>
            <w:r>
              <w:rPr>
                <w:noProof/>
                <w:webHidden/>
              </w:rPr>
            </w:r>
            <w:r>
              <w:rPr>
                <w:noProof/>
                <w:webHidden/>
              </w:rPr>
              <w:fldChar w:fldCharType="separate"/>
            </w:r>
            <w:r>
              <w:rPr>
                <w:noProof/>
                <w:webHidden/>
              </w:rPr>
              <w:t>18</w:t>
            </w:r>
            <w:r>
              <w:rPr>
                <w:noProof/>
                <w:webHidden/>
              </w:rPr>
              <w:fldChar w:fldCharType="end"/>
            </w:r>
          </w:hyperlink>
        </w:p>
        <w:p w14:paraId="56A656E2" w14:textId="56DFCEFE" w:rsidR="00FD1F2E" w:rsidRDefault="00FD1F2E">
          <w:pPr>
            <w:pStyle w:val="TOC3"/>
            <w:tabs>
              <w:tab w:val="right" w:leader="dot" w:pos="9350"/>
            </w:tabs>
            <w:rPr>
              <w:rFonts w:eastAsiaTheme="minorEastAsia"/>
              <w:noProof/>
            </w:rPr>
          </w:pPr>
          <w:hyperlink w:anchor="_Toc40138304" w:history="1">
            <w:r w:rsidRPr="005904EC">
              <w:rPr>
                <w:rStyle w:val="Hyperlink"/>
                <w:noProof/>
              </w:rPr>
              <w:t>Neuro</w:t>
            </w:r>
            <w:r>
              <w:rPr>
                <w:noProof/>
                <w:webHidden/>
              </w:rPr>
              <w:tab/>
            </w:r>
            <w:r>
              <w:rPr>
                <w:noProof/>
                <w:webHidden/>
              </w:rPr>
              <w:fldChar w:fldCharType="begin"/>
            </w:r>
            <w:r>
              <w:rPr>
                <w:noProof/>
                <w:webHidden/>
              </w:rPr>
              <w:instrText xml:space="preserve"> PAGEREF _Toc40138304 \h </w:instrText>
            </w:r>
            <w:r>
              <w:rPr>
                <w:noProof/>
                <w:webHidden/>
              </w:rPr>
            </w:r>
            <w:r>
              <w:rPr>
                <w:noProof/>
                <w:webHidden/>
              </w:rPr>
              <w:fldChar w:fldCharType="separate"/>
            </w:r>
            <w:r>
              <w:rPr>
                <w:noProof/>
                <w:webHidden/>
              </w:rPr>
              <w:t>18</w:t>
            </w:r>
            <w:r>
              <w:rPr>
                <w:noProof/>
                <w:webHidden/>
              </w:rPr>
              <w:fldChar w:fldCharType="end"/>
            </w:r>
          </w:hyperlink>
        </w:p>
        <w:p w14:paraId="465FFD0F" w14:textId="3D329038" w:rsidR="00FD1F2E" w:rsidRDefault="00FD1F2E">
          <w:pPr>
            <w:pStyle w:val="TOC3"/>
            <w:tabs>
              <w:tab w:val="right" w:leader="dot" w:pos="9350"/>
            </w:tabs>
            <w:rPr>
              <w:rFonts w:eastAsiaTheme="minorEastAsia"/>
              <w:noProof/>
            </w:rPr>
          </w:pPr>
          <w:hyperlink w:anchor="_Toc40138305" w:history="1">
            <w:r w:rsidRPr="005904EC">
              <w:rPr>
                <w:rStyle w:val="Hyperlink"/>
                <w:noProof/>
              </w:rPr>
              <w:t>Wheelchair and seating</w:t>
            </w:r>
            <w:r>
              <w:rPr>
                <w:noProof/>
                <w:webHidden/>
              </w:rPr>
              <w:tab/>
            </w:r>
            <w:r>
              <w:rPr>
                <w:noProof/>
                <w:webHidden/>
              </w:rPr>
              <w:fldChar w:fldCharType="begin"/>
            </w:r>
            <w:r>
              <w:rPr>
                <w:noProof/>
                <w:webHidden/>
              </w:rPr>
              <w:instrText xml:space="preserve"> PAGEREF _Toc40138305 \h </w:instrText>
            </w:r>
            <w:r>
              <w:rPr>
                <w:noProof/>
                <w:webHidden/>
              </w:rPr>
            </w:r>
            <w:r>
              <w:rPr>
                <w:noProof/>
                <w:webHidden/>
              </w:rPr>
              <w:fldChar w:fldCharType="separate"/>
            </w:r>
            <w:r>
              <w:rPr>
                <w:noProof/>
                <w:webHidden/>
              </w:rPr>
              <w:t>18</w:t>
            </w:r>
            <w:r>
              <w:rPr>
                <w:noProof/>
                <w:webHidden/>
              </w:rPr>
              <w:fldChar w:fldCharType="end"/>
            </w:r>
          </w:hyperlink>
        </w:p>
        <w:p w14:paraId="6B7C03EF" w14:textId="6093C578" w:rsidR="00FD1F2E" w:rsidRDefault="00FD1F2E">
          <w:pPr>
            <w:pStyle w:val="TOC3"/>
            <w:tabs>
              <w:tab w:val="right" w:leader="dot" w:pos="9350"/>
            </w:tabs>
            <w:rPr>
              <w:rFonts w:eastAsiaTheme="minorEastAsia"/>
              <w:noProof/>
            </w:rPr>
          </w:pPr>
          <w:hyperlink w:anchor="_Toc40138306" w:history="1">
            <w:r w:rsidRPr="005904EC">
              <w:rPr>
                <w:rStyle w:val="Hyperlink"/>
                <w:noProof/>
              </w:rPr>
              <w:t>Measuring and fitting garments</w:t>
            </w:r>
            <w:r>
              <w:rPr>
                <w:noProof/>
                <w:webHidden/>
              </w:rPr>
              <w:tab/>
            </w:r>
            <w:r>
              <w:rPr>
                <w:noProof/>
                <w:webHidden/>
              </w:rPr>
              <w:fldChar w:fldCharType="begin"/>
            </w:r>
            <w:r>
              <w:rPr>
                <w:noProof/>
                <w:webHidden/>
              </w:rPr>
              <w:instrText xml:space="preserve"> PAGEREF _Toc40138306 \h </w:instrText>
            </w:r>
            <w:r>
              <w:rPr>
                <w:noProof/>
                <w:webHidden/>
              </w:rPr>
            </w:r>
            <w:r>
              <w:rPr>
                <w:noProof/>
                <w:webHidden/>
              </w:rPr>
              <w:fldChar w:fldCharType="separate"/>
            </w:r>
            <w:r>
              <w:rPr>
                <w:noProof/>
                <w:webHidden/>
              </w:rPr>
              <w:t>18</w:t>
            </w:r>
            <w:r>
              <w:rPr>
                <w:noProof/>
                <w:webHidden/>
              </w:rPr>
              <w:fldChar w:fldCharType="end"/>
            </w:r>
          </w:hyperlink>
        </w:p>
        <w:p w14:paraId="0FAFDFB6" w14:textId="515C802B" w:rsidR="00FD1F2E" w:rsidRDefault="00FD1F2E">
          <w:pPr>
            <w:pStyle w:val="TOC3"/>
            <w:tabs>
              <w:tab w:val="right" w:leader="dot" w:pos="9350"/>
            </w:tabs>
            <w:rPr>
              <w:rFonts w:eastAsiaTheme="minorEastAsia"/>
              <w:noProof/>
            </w:rPr>
          </w:pPr>
          <w:hyperlink w:anchor="_Toc40138307" w:history="1">
            <w:r w:rsidRPr="005904EC">
              <w:rPr>
                <w:rStyle w:val="Hyperlink"/>
                <w:noProof/>
              </w:rPr>
              <w:t>Service development and models of care</w:t>
            </w:r>
            <w:r>
              <w:rPr>
                <w:noProof/>
                <w:webHidden/>
              </w:rPr>
              <w:tab/>
            </w:r>
            <w:r>
              <w:rPr>
                <w:noProof/>
                <w:webHidden/>
              </w:rPr>
              <w:fldChar w:fldCharType="begin"/>
            </w:r>
            <w:r>
              <w:rPr>
                <w:noProof/>
                <w:webHidden/>
              </w:rPr>
              <w:instrText xml:space="preserve"> PAGEREF _Toc40138307 \h </w:instrText>
            </w:r>
            <w:r>
              <w:rPr>
                <w:noProof/>
                <w:webHidden/>
              </w:rPr>
            </w:r>
            <w:r>
              <w:rPr>
                <w:noProof/>
                <w:webHidden/>
              </w:rPr>
              <w:fldChar w:fldCharType="separate"/>
            </w:r>
            <w:r>
              <w:rPr>
                <w:noProof/>
                <w:webHidden/>
              </w:rPr>
              <w:t>19</w:t>
            </w:r>
            <w:r>
              <w:rPr>
                <w:noProof/>
                <w:webHidden/>
              </w:rPr>
              <w:fldChar w:fldCharType="end"/>
            </w:r>
          </w:hyperlink>
        </w:p>
        <w:p w14:paraId="69261491" w14:textId="268494F5" w:rsidR="00FD1F2E" w:rsidRDefault="00FD1F2E">
          <w:pPr>
            <w:pStyle w:val="TOC3"/>
            <w:tabs>
              <w:tab w:val="right" w:leader="dot" w:pos="9350"/>
            </w:tabs>
            <w:rPr>
              <w:rFonts w:eastAsiaTheme="minorEastAsia"/>
              <w:noProof/>
            </w:rPr>
          </w:pPr>
          <w:hyperlink w:anchor="_Toc40138308" w:history="1">
            <w:r w:rsidRPr="005904EC">
              <w:rPr>
                <w:rStyle w:val="Hyperlink"/>
                <w:noProof/>
              </w:rPr>
              <w:t>Other resources for clinicians</w:t>
            </w:r>
            <w:r>
              <w:rPr>
                <w:noProof/>
                <w:webHidden/>
              </w:rPr>
              <w:tab/>
            </w:r>
            <w:r>
              <w:rPr>
                <w:noProof/>
                <w:webHidden/>
              </w:rPr>
              <w:fldChar w:fldCharType="begin"/>
            </w:r>
            <w:r>
              <w:rPr>
                <w:noProof/>
                <w:webHidden/>
              </w:rPr>
              <w:instrText xml:space="preserve"> PAGEREF _Toc40138308 \h </w:instrText>
            </w:r>
            <w:r>
              <w:rPr>
                <w:noProof/>
                <w:webHidden/>
              </w:rPr>
            </w:r>
            <w:r>
              <w:rPr>
                <w:noProof/>
                <w:webHidden/>
              </w:rPr>
              <w:fldChar w:fldCharType="separate"/>
            </w:r>
            <w:r>
              <w:rPr>
                <w:noProof/>
                <w:webHidden/>
              </w:rPr>
              <w:t>19</w:t>
            </w:r>
            <w:r>
              <w:rPr>
                <w:noProof/>
                <w:webHidden/>
              </w:rPr>
              <w:fldChar w:fldCharType="end"/>
            </w:r>
          </w:hyperlink>
        </w:p>
        <w:p w14:paraId="74EFFB81" w14:textId="1E29DB46" w:rsidR="00FD1F2E" w:rsidRDefault="00FD1F2E">
          <w:pPr>
            <w:pStyle w:val="TOC2"/>
            <w:tabs>
              <w:tab w:val="left" w:pos="660"/>
              <w:tab w:val="right" w:leader="dot" w:pos="9350"/>
            </w:tabs>
            <w:rPr>
              <w:rFonts w:eastAsiaTheme="minorEastAsia"/>
              <w:noProof/>
            </w:rPr>
          </w:pPr>
          <w:hyperlink w:anchor="_Toc40138309" w:history="1">
            <w:r w:rsidRPr="005904EC">
              <w:rPr>
                <w:rStyle w:val="Hyperlink"/>
                <w:rFonts w:asciiTheme="majorHAnsi" w:hAnsiTheme="majorHAnsi" w:cstheme="majorHAnsi"/>
                <w:noProof/>
              </w:rPr>
              <w:t>9.</w:t>
            </w:r>
            <w:r>
              <w:rPr>
                <w:rFonts w:eastAsiaTheme="minorEastAsia"/>
                <w:noProof/>
              </w:rPr>
              <w:tab/>
            </w:r>
            <w:r w:rsidRPr="005904EC">
              <w:rPr>
                <w:rStyle w:val="Hyperlink"/>
                <w:rFonts w:asciiTheme="majorHAnsi" w:hAnsiTheme="majorHAnsi" w:cstheme="majorHAnsi"/>
                <w:noProof/>
              </w:rPr>
              <w:t>APA Telehealth Webinar Q &amp; A</w:t>
            </w:r>
            <w:r>
              <w:rPr>
                <w:noProof/>
                <w:webHidden/>
              </w:rPr>
              <w:tab/>
            </w:r>
            <w:r>
              <w:rPr>
                <w:noProof/>
                <w:webHidden/>
              </w:rPr>
              <w:fldChar w:fldCharType="begin"/>
            </w:r>
            <w:r>
              <w:rPr>
                <w:noProof/>
                <w:webHidden/>
              </w:rPr>
              <w:instrText xml:space="preserve"> PAGEREF _Toc40138309 \h </w:instrText>
            </w:r>
            <w:r>
              <w:rPr>
                <w:noProof/>
                <w:webHidden/>
              </w:rPr>
            </w:r>
            <w:r>
              <w:rPr>
                <w:noProof/>
                <w:webHidden/>
              </w:rPr>
              <w:fldChar w:fldCharType="separate"/>
            </w:r>
            <w:r>
              <w:rPr>
                <w:noProof/>
                <w:webHidden/>
              </w:rPr>
              <w:t>20</w:t>
            </w:r>
            <w:r>
              <w:rPr>
                <w:noProof/>
                <w:webHidden/>
              </w:rPr>
              <w:fldChar w:fldCharType="end"/>
            </w:r>
          </w:hyperlink>
        </w:p>
        <w:p w14:paraId="3590753B" w14:textId="22216D43" w:rsidR="00FD1F2E" w:rsidRDefault="00FD1F2E">
          <w:pPr>
            <w:pStyle w:val="TOC2"/>
            <w:tabs>
              <w:tab w:val="left" w:pos="880"/>
              <w:tab w:val="right" w:leader="dot" w:pos="9350"/>
            </w:tabs>
            <w:rPr>
              <w:rFonts w:eastAsiaTheme="minorEastAsia"/>
              <w:noProof/>
            </w:rPr>
          </w:pPr>
          <w:hyperlink w:anchor="_Toc40138310" w:history="1">
            <w:r w:rsidRPr="005904EC">
              <w:rPr>
                <w:rStyle w:val="Hyperlink"/>
                <w:rFonts w:asciiTheme="majorHAnsi" w:hAnsiTheme="majorHAnsi" w:cstheme="majorHAnsi"/>
                <w:noProof/>
              </w:rPr>
              <w:t>10.</w:t>
            </w:r>
            <w:r>
              <w:rPr>
                <w:rFonts w:eastAsiaTheme="minorEastAsia"/>
                <w:noProof/>
              </w:rPr>
              <w:tab/>
            </w:r>
            <w:r w:rsidRPr="005904EC">
              <w:rPr>
                <w:rStyle w:val="Hyperlink"/>
                <w:rFonts w:asciiTheme="majorHAnsi" w:hAnsiTheme="majorHAnsi" w:cstheme="majorHAnsi"/>
                <w:noProof/>
              </w:rPr>
              <w:t>Supplementary Resources</w:t>
            </w:r>
            <w:r>
              <w:rPr>
                <w:noProof/>
                <w:webHidden/>
              </w:rPr>
              <w:tab/>
            </w:r>
            <w:r>
              <w:rPr>
                <w:noProof/>
                <w:webHidden/>
              </w:rPr>
              <w:fldChar w:fldCharType="begin"/>
            </w:r>
            <w:r>
              <w:rPr>
                <w:noProof/>
                <w:webHidden/>
              </w:rPr>
              <w:instrText xml:space="preserve"> PAGEREF _Toc40138310 \h </w:instrText>
            </w:r>
            <w:r>
              <w:rPr>
                <w:noProof/>
                <w:webHidden/>
              </w:rPr>
            </w:r>
            <w:r>
              <w:rPr>
                <w:noProof/>
                <w:webHidden/>
              </w:rPr>
              <w:fldChar w:fldCharType="separate"/>
            </w:r>
            <w:r>
              <w:rPr>
                <w:noProof/>
                <w:webHidden/>
              </w:rPr>
              <w:t>23</w:t>
            </w:r>
            <w:r>
              <w:rPr>
                <w:noProof/>
                <w:webHidden/>
              </w:rPr>
              <w:fldChar w:fldCharType="end"/>
            </w:r>
          </w:hyperlink>
        </w:p>
        <w:p w14:paraId="01EE2B88" w14:textId="0FFC701A" w:rsidR="00FD1F2E" w:rsidRDefault="00FD1F2E">
          <w:pPr>
            <w:pStyle w:val="TOC3"/>
            <w:tabs>
              <w:tab w:val="right" w:leader="dot" w:pos="9350"/>
            </w:tabs>
            <w:rPr>
              <w:rFonts w:eastAsiaTheme="minorEastAsia"/>
              <w:noProof/>
            </w:rPr>
          </w:pPr>
          <w:hyperlink w:anchor="_Toc40138311" w:history="1">
            <w:r w:rsidRPr="005904EC">
              <w:rPr>
                <w:rStyle w:val="Hyperlink"/>
                <w:noProof/>
              </w:rPr>
              <w:t>Condition-based information websites</w:t>
            </w:r>
            <w:r>
              <w:rPr>
                <w:noProof/>
                <w:webHidden/>
              </w:rPr>
              <w:tab/>
            </w:r>
            <w:r>
              <w:rPr>
                <w:noProof/>
                <w:webHidden/>
              </w:rPr>
              <w:fldChar w:fldCharType="begin"/>
            </w:r>
            <w:r>
              <w:rPr>
                <w:noProof/>
                <w:webHidden/>
              </w:rPr>
              <w:instrText xml:space="preserve"> PAGEREF _Toc40138311 \h </w:instrText>
            </w:r>
            <w:r>
              <w:rPr>
                <w:noProof/>
                <w:webHidden/>
              </w:rPr>
            </w:r>
            <w:r>
              <w:rPr>
                <w:noProof/>
                <w:webHidden/>
              </w:rPr>
              <w:fldChar w:fldCharType="separate"/>
            </w:r>
            <w:r>
              <w:rPr>
                <w:noProof/>
                <w:webHidden/>
              </w:rPr>
              <w:t>23</w:t>
            </w:r>
            <w:r>
              <w:rPr>
                <w:noProof/>
                <w:webHidden/>
              </w:rPr>
              <w:fldChar w:fldCharType="end"/>
            </w:r>
          </w:hyperlink>
        </w:p>
        <w:p w14:paraId="2908C4BE" w14:textId="0DD331D0" w:rsidR="00FD1F2E" w:rsidRDefault="00FD1F2E">
          <w:pPr>
            <w:pStyle w:val="TOC3"/>
            <w:tabs>
              <w:tab w:val="right" w:leader="dot" w:pos="9350"/>
            </w:tabs>
            <w:rPr>
              <w:rFonts w:eastAsiaTheme="minorEastAsia"/>
              <w:noProof/>
            </w:rPr>
          </w:pPr>
          <w:hyperlink w:anchor="_Toc40138312" w:history="1">
            <w:r w:rsidRPr="005904EC">
              <w:rPr>
                <w:rStyle w:val="Hyperlink"/>
                <w:noProof/>
              </w:rPr>
              <w:t>Exercise web-based platforms</w:t>
            </w:r>
            <w:r>
              <w:rPr>
                <w:noProof/>
                <w:webHidden/>
              </w:rPr>
              <w:tab/>
            </w:r>
            <w:r>
              <w:rPr>
                <w:noProof/>
                <w:webHidden/>
              </w:rPr>
              <w:fldChar w:fldCharType="begin"/>
            </w:r>
            <w:r>
              <w:rPr>
                <w:noProof/>
                <w:webHidden/>
              </w:rPr>
              <w:instrText xml:space="preserve"> PAGEREF _Toc40138312 \h </w:instrText>
            </w:r>
            <w:r>
              <w:rPr>
                <w:noProof/>
                <w:webHidden/>
              </w:rPr>
            </w:r>
            <w:r>
              <w:rPr>
                <w:noProof/>
                <w:webHidden/>
              </w:rPr>
              <w:fldChar w:fldCharType="separate"/>
            </w:r>
            <w:r>
              <w:rPr>
                <w:noProof/>
                <w:webHidden/>
              </w:rPr>
              <w:t>23</w:t>
            </w:r>
            <w:r>
              <w:rPr>
                <w:noProof/>
                <w:webHidden/>
              </w:rPr>
              <w:fldChar w:fldCharType="end"/>
            </w:r>
          </w:hyperlink>
        </w:p>
        <w:p w14:paraId="507079AD" w14:textId="33759971" w:rsidR="00FD1F2E" w:rsidRDefault="00FD1F2E">
          <w:pPr>
            <w:pStyle w:val="TOC3"/>
            <w:tabs>
              <w:tab w:val="right" w:leader="dot" w:pos="9350"/>
            </w:tabs>
            <w:rPr>
              <w:rFonts w:eastAsiaTheme="minorEastAsia"/>
              <w:noProof/>
            </w:rPr>
          </w:pPr>
          <w:hyperlink w:anchor="_Toc40138313" w:history="1">
            <w:r w:rsidRPr="005904EC">
              <w:rPr>
                <w:rStyle w:val="Hyperlink"/>
                <w:noProof/>
              </w:rPr>
              <w:t>Television and web-based media</w:t>
            </w:r>
            <w:r>
              <w:rPr>
                <w:noProof/>
                <w:webHidden/>
              </w:rPr>
              <w:tab/>
            </w:r>
            <w:r>
              <w:rPr>
                <w:noProof/>
                <w:webHidden/>
              </w:rPr>
              <w:fldChar w:fldCharType="begin"/>
            </w:r>
            <w:r>
              <w:rPr>
                <w:noProof/>
                <w:webHidden/>
              </w:rPr>
              <w:instrText xml:space="preserve"> PAGEREF _Toc40138313 \h </w:instrText>
            </w:r>
            <w:r>
              <w:rPr>
                <w:noProof/>
                <w:webHidden/>
              </w:rPr>
            </w:r>
            <w:r>
              <w:rPr>
                <w:noProof/>
                <w:webHidden/>
              </w:rPr>
              <w:fldChar w:fldCharType="separate"/>
            </w:r>
            <w:r>
              <w:rPr>
                <w:noProof/>
                <w:webHidden/>
              </w:rPr>
              <w:t>23</w:t>
            </w:r>
            <w:r>
              <w:rPr>
                <w:noProof/>
                <w:webHidden/>
              </w:rPr>
              <w:fldChar w:fldCharType="end"/>
            </w:r>
          </w:hyperlink>
        </w:p>
        <w:p w14:paraId="34222C94" w14:textId="05F8CBBA" w:rsidR="00DC2966" w:rsidRDefault="00DC2966">
          <w:r>
            <w:rPr>
              <w:b/>
              <w:bCs/>
              <w:noProof/>
            </w:rPr>
            <w:fldChar w:fldCharType="end"/>
          </w:r>
        </w:p>
      </w:sdtContent>
    </w:sdt>
    <w:p w14:paraId="70F42138" w14:textId="204A4CD4" w:rsidR="001328C4" w:rsidRDefault="00AA0303">
      <w:pPr>
        <w:rPr>
          <w:i/>
          <w:iCs/>
        </w:rPr>
      </w:pPr>
      <w:r>
        <w:rPr>
          <w:i/>
          <w:iCs/>
        </w:rPr>
        <w:t>This information has been a</w:t>
      </w:r>
      <w:r w:rsidR="007B04BC">
        <w:rPr>
          <w:i/>
          <w:iCs/>
        </w:rPr>
        <w:t>ssembled 21 March</w:t>
      </w:r>
      <w:r w:rsidR="00B03076">
        <w:rPr>
          <w:i/>
          <w:iCs/>
        </w:rPr>
        <w:t xml:space="preserve"> – </w:t>
      </w:r>
      <w:r w:rsidR="00DC2966">
        <w:rPr>
          <w:i/>
          <w:iCs/>
        </w:rPr>
        <w:t>12 May</w:t>
      </w:r>
      <w:r w:rsidR="007B04BC">
        <w:rPr>
          <w:i/>
          <w:iCs/>
        </w:rPr>
        <w:t xml:space="preserve"> 2020 from </w:t>
      </w:r>
      <w:r w:rsidR="001328C4">
        <w:rPr>
          <w:i/>
          <w:iCs/>
        </w:rPr>
        <w:t xml:space="preserve">AHANZ, </w:t>
      </w:r>
      <w:r w:rsidR="007B04BC">
        <w:rPr>
          <w:i/>
          <w:iCs/>
        </w:rPr>
        <w:t xml:space="preserve">HiNZ, NZ Telehealth Forum and Resource Centre, PNZ, </w:t>
      </w:r>
      <w:r w:rsidR="0058413F">
        <w:rPr>
          <w:i/>
          <w:iCs/>
        </w:rPr>
        <w:t xml:space="preserve">HTNZ, APA, </w:t>
      </w:r>
      <w:r w:rsidR="007B04BC">
        <w:rPr>
          <w:i/>
          <w:iCs/>
        </w:rPr>
        <w:t>Southern DHB,</w:t>
      </w:r>
      <w:r w:rsidR="001328C4">
        <w:rPr>
          <w:i/>
          <w:iCs/>
        </w:rPr>
        <w:t xml:space="preserve"> ODT, APFSSH-APFSHT,</w:t>
      </w:r>
      <w:r w:rsidR="007B04BC">
        <w:rPr>
          <w:i/>
          <w:iCs/>
        </w:rPr>
        <w:t xml:space="preserve"> </w:t>
      </w:r>
      <w:r w:rsidR="00862E24">
        <w:rPr>
          <w:i/>
          <w:iCs/>
        </w:rPr>
        <w:t xml:space="preserve">Physiotherapy Board NZ, </w:t>
      </w:r>
      <w:r w:rsidR="00962FDE">
        <w:rPr>
          <w:i/>
          <w:iCs/>
        </w:rPr>
        <w:t xml:space="preserve">ACC, </w:t>
      </w:r>
      <w:r w:rsidR="00C14695">
        <w:rPr>
          <w:i/>
          <w:iCs/>
        </w:rPr>
        <w:t xml:space="preserve">experts via webinars, </w:t>
      </w:r>
      <w:r w:rsidR="007B04BC">
        <w:rPr>
          <w:i/>
          <w:iCs/>
        </w:rPr>
        <w:t>previous experience and resource</w:t>
      </w:r>
      <w:r w:rsidR="001328C4">
        <w:rPr>
          <w:i/>
          <w:iCs/>
        </w:rPr>
        <w:t>s</w:t>
      </w:r>
      <w:r w:rsidR="007B04BC">
        <w:rPr>
          <w:i/>
          <w:iCs/>
        </w:rPr>
        <w:t>, internet</w:t>
      </w:r>
      <w:r w:rsidR="001328C4">
        <w:rPr>
          <w:i/>
          <w:iCs/>
        </w:rPr>
        <w:t xml:space="preserve"> of things,</w:t>
      </w:r>
      <w:r w:rsidR="007B04BC">
        <w:rPr>
          <w:i/>
          <w:iCs/>
        </w:rPr>
        <w:t xml:space="preserve"> and brief search of Scopus and Google Scholar. </w:t>
      </w:r>
    </w:p>
    <w:p w14:paraId="17D027E2" w14:textId="38862466" w:rsidR="001328C4" w:rsidRPr="003C6F8A" w:rsidRDefault="001328C4" w:rsidP="003C6F8A">
      <w:pPr>
        <w:rPr>
          <w:i/>
          <w:iCs/>
        </w:rPr>
      </w:pPr>
      <w:r w:rsidRPr="003C6F8A">
        <w:rPr>
          <w:i/>
          <w:iCs/>
        </w:rPr>
        <w:t xml:space="preserve">This is a living document. Any comments, suggestions, updates, additional resources, please email to </w:t>
      </w:r>
      <w:hyperlink r:id="rId10" w:history="1">
        <w:r w:rsidR="00962FDE" w:rsidRPr="005862ED">
          <w:rPr>
            <w:rStyle w:val="Hyperlink"/>
            <w:i/>
            <w:iCs/>
          </w:rPr>
          <w:t>Miranda.buhler@southerndhb.govt.nz</w:t>
        </w:r>
      </w:hyperlink>
      <w:r w:rsidRPr="003C6F8A">
        <w:rPr>
          <w:i/>
          <w:iCs/>
        </w:rPr>
        <w:t xml:space="preserve">  </w:t>
      </w:r>
    </w:p>
    <w:p w14:paraId="0677FD9E" w14:textId="77777777" w:rsidR="00176703" w:rsidRDefault="00176703">
      <w:pPr>
        <w:rPr>
          <w:rFonts w:asciiTheme="majorHAnsi" w:eastAsia="Times New Roman" w:hAnsiTheme="majorHAnsi" w:cstheme="majorHAnsi"/>
          <w:b/>
          <w:bCs/>
          <w:color w:val="002060"/>
          <w:sz w:val="28"/>
          <w:szCs w:val="28"/>
        </w:rPr>
      </w:pPr>
      <w:r>
        <w:rPr>
          <w:rFonts w:asciiTheme="majorHAnsi" w:hAnsiTheme="majorHAnsi" w:cstheme="majorHAnsi"/>
          <w:color w:val="002060"/>
          <w:sz w:val="28"/>
          <w:szCs w:val="28"/>
        </w:rPr>
        <w:br w:type="page"/>
      </w:r>
    </w:p>
    <w:p w14:paraId="0A5A39E1" w14:textId="454F18D2" w:rsidR="009B51CF" w:rsidRDefault="009B51CF" w:rsidP="004F5FE4">
      <w:pPr>
        <w:pStyle w:val="Heading2"/>
        <w:numPr>
          <w:ilvl w:val="0"/>
          <w:numId w:val="24"/>
        </w:numPr>
        <w:rPr>
          <w:rFonts w:asciiTheme="majorHAnsi" w:hAnsiTheme="majorHAnsi" w:cstheme="majorHAnsi"/>
          <w:color w:val="002060"/>
          <w:sz w:val="28"/>
          <w:szCs w:val="28"/>
        </w:rPr>
      </w:pPr>
      <w:bookmarkStart w:id="0" w:name="_Toc40138259"/>
      <w:r>
        <w:rPr>
          <w:rFonts w:asciiTheme="majorHAnsi" w:hAnsiTheme="majorHAnsi" w:cstheme="majorHAnsi"/>
          <w:color w:val="002060"/>
          <w:sz w:val="28"/>
          <w:szCs w:val="28"/>
        </w:rPr>
        <w:lastRenderedPageBreak/>
        <w:t>Introduction to telehealth</w:t>
      </w:r>
      <w:bookmarkEnd w:id="0"/>
    </w:p>
    <w:p w14:paraId="50E4F1C4" w14:textId="0A12E1AF" w:rsidR="009B51CF" w:rsidRDefault="009B51CF" w:rsidP="00C14695">
      <w:pPr>
        <w:pStyle w:val="Heading3"/>
      </w:pPr>
      <w:bookmarkStart w:id="1" w:name="_Toc40138260"/>
      <w:r>
        <w:t>Definitions</w:t>
      </w:r>
      <w:bookmarkEnd w:id="1"/>
    </w:p>
    <w:p w14:paraId="379DB272" w14:textId="2839DD80" w:rsidR="00C14695" w:rsidRDefault="00C14695" w:rsidP="00C14695">
      <w:r>
        <w:t xml:space="preserve">Allied Health </w:t>
      </w:r>
      <w:r w:rsidR="00FF524B">
        <w:t>[</w:t>
      </w:r>
      <w:r>
        <w:t>Association</w:t>
      </w:r>
      <w:r w:rsidR="00FF524B">
        <w:t>] Aotearoa</w:t>
      </w:r>
      <w:r>
        <w:t xml:space="preserve"> New Zealand </w:t>
      </w:r>
      <w:r w:rsidR="00FF524B">
        <w:t xml:space="preserve">(AHANZ) </w:t>
      </w:r>
      <w:r>
        <w:t>defines ‘telehealth’ as:</w:t>
      </w:r>
    </w:p>
    <w:p w14:paraId="37D37E21" w14:textId="77777777" w:rsidR="00C14695" w:rsidRPr="0058413F" w:rsidRDefault="00C14695" w:rsidP="00C14695">
      <w:pPr>
        <w:ind w:left="720"/>
        <w:rPr>
          <w:b/>
          <w:bCs/>
        </w:rPr>
      </w:pPr>
      <w:r w:rsidRPr="0058413F">
        <w:rPr>
          <w:b/>
          <w:bCs/>
        </w:rPr>
        <w:t>“The delivery of services and exchange of information relating to patient/client care that uses any form of technology including, but not limited to, video conferencing, internet and telephone, as an alternative to in-person interaction.”</w:t>
      </w:r>
    </w:p>
    <w:p w14:paraId="5E16BF39" w14:textId="3D289C7C" w:rsidR="009B51CF" w:rsidRDefault="00C14695" w:rsidP="009B51CF">
      <w:r>
        <w:t>The World Confederation for Physical Therapy (</w:t>
      </w:r>
      <w:r w:rsidR="009B51CF">
        <w:t>WCPT</w:t>
      </w:r>
      <w:r>
        <w:t>) recommends the term ‘</w:t>
      </w:r>
      <w:r>
        <w:rPr>
          <w:b/>
          <w:bCs/>
        </w:rPr>
        <w:t>Digital Practice</w:t>
      </w:r>
      <w:r>
        <w:t xml:space="preserve">’, </w:t>
      </w:r>
      <w:r w:rsidR="00740210">
        <w:t>noting that, “</w:t>
      </w:r>
      <w:r w:rsidR="00740210" w:rsidRPr="00740210">
        <w:t xml:space="preserve">the </w:t>
      </w:r>
      <w:r w:rsidR="00740210">
        <w:t>‘</w:t>
      </w:r>
      <w:r w:rsidR="00740210" w:rsidRPr="00740210">
        <w:t>tele</w:t>
      </w:r>
      <w:r w:rsidR="00740210">
        <w:t>’</w:t>
      </w:r>
      <w:r w:rsidR="00740210" w:rsidRPr="00740210">
        <w:t xml:space="preserve"> prefix references older technology and will become less relevant with time</w:t>
      </w:r>
      <w:r w:rsidR="00740210">
        <w:t>”.</w:t>
      </w:r>
      <w:r w:rsidR="00176703">
        <w:t xml:space="preserve"> However, ‘tele’ is also interpreted to mean ‘distant’</w:t>
      </w:r>
      <w:r w:rsidR="00D545C4">
        <w:t>, vs</w:t>
      </w:r>
      <w:r w:rsidR="00176703">
        <w:t xml:space="preserve"> ‘In-Person’ (preferred term for </w:t>
      </w:r>
      <w:r w:rsidR="00D545C4">
        <w:t>‘</w:t>
      </w:r>
      <w:r w:rsidR="00176703">
        <w:t>face-to-face</w:t>
      </w:r>
      <w:r w:rsidR="00D545C4">
        <w:t>’</w:t>
      </w:r>
      <w:r w:rsidR="00176703">
        <w:t xml:space="preserve">) care.  </w:t>
      </w:r>
    </w:p>
    <w:p w14:paraId="47A9D407" w14:textId="56A1FD3D" w:rsidR="00740210" w:rsidRDefault="00740210" w:rsidP="00BB583A">
      <w:r>
        <w:t xml:space="preserve">A key feature is that the clinical interaction occurs remotely </w:t>
      </w:r>
      <w:r w:rsidRPr="00740210">
        <w:rPr>
          <w:i/>
          <w:iCs/>
        </w:rPr>
        <w:t>(Gloria Paterson, Waitemata DHB, ‘Telehealth for Physiotherapists’ webinar 25.3.2020)</w:t>
      </w:r>
      <w:r>
        <w:t>.</w:t>
      </w:r>
    </w:p>
    <w:p w14:paraId="4F643794" w14:textId="1D2DC277" w:rsidR="00740210" w:rsidRDefault="00740210" w:rsidP="00740210">
      <w:pPr>
        <w:pStyle w:val="Heading3"/>
      </w:pPr>
      <w:bookmarkStart w:id="2" w:name="_Toc40138261"/>
      <w:r>
        <w:t>Telehealth Handbook</w:t>
      </w:r>
      <w:bookmarkEnd w:id="2"/>
    </w:p>
    <w:p w14:paraId="7F8A0912" w14:textId="17BEA384" w:rsidR="00740210" w:rsidRDefault="00740210" w:rsidP="00740210">
      <w:r>
        <w:t xml:space="preserve">This handbook has been compiled as a practical guide </w:t>
      </w:r>
      <w:r w:rsidR="005A2925">
        <w:t xml:space="preserve">to conducting telehealth </w:t>
      </w:r>
      <w:r>
        <w:t>for</w:t>
      </w:r>
      <w:r w:rsidR="005A2925">
        <w:t xml:space="preserve"> physiotherapists</w:t>
      </w:r>
      <w:r>
        <w:t xml:space="preserve"> in New Zealand</w:t>
      </w:r>
      <w:r w:rsidR="00240F0F">
        <w:t xml:space="preserve"> </w:t>
      </w:r>
      <w:r w:rsidR="00DC39F5">
        <w:t>during</w:t>
      </w:r>
      <w:r w:rsidR="00240F0F">
        <w:t xml:space="preserve"> the COVID-19 </w:t>
      </w:r>
      <w:r w:rsidR="00DC39F5">
        <w:t>pandemic</w:t>
      </w:r>
      <w:r>
        <w:t xml:space="preserve">. The aim is to have key information </w:t>
      </w:r>
      <w:r w:rsidR="005A2925">
        <w:t>easily at hand</w:t>
      </w:r>
      <w:r>
        <w:t xml:space="preserve"> in one place</w:t>
      </w:r>
      <w:r w:rsidR="005A2925">
        <w:t>. However, i</w:t>
      </w:r>
      <w:r>
        <w:t>nformation from governance and funding bodies is changing on an almost daily basis, so links to those organisations should be checked</w:t>
      </w:r>
      <w:r w:rsidR="005A2925">
        <w:t xml:space="preserve">. </w:t>
      </w:r>
    </w:p>
    <w:p w14:paraId="556A96DE" w14:textId="69626E08" w:rsidR="005A2925" w:rsidRDefault="006F0A0E" w:rsidP="00740210">
      <w:r>
        <w:t xml:space="preserve">Professional practice guidelines specific to telehealth along with </w:t>
      </w:r>
      <w:r w:rsidR="00A65889">
        <w:t xml:space="preserve">up-dated </w:t>
      </w:r>
      <w:r>
        <w:t xml:space="preserve">ACC telehealth-related contract information is detailed in section 2. Clinical interaction via telephone, commonly described as ‘telephone triage’ is outlined in section 3. This mode of telehealth has been widely implemented in the Scottish NHS and also evaluated in the England NHS. </w:t>
      </w:r>
    </w:p>
    <w:p w14:paraId="4E90D68B" w14:textId="001981A3" w:rsidR="006F0A0E" w:rsidRDefault="006F0A0E" w:rsidP="00740210">
      <w:r>
        <w:t xml:space="preserve">In section 4, the more commonly and accepted form of telehealth, ‘Video consult’, is briefly introduced. Most of this section is given to listing the various platforms and considering privacy and security. </w:t>
      </w:r>
    </w:p>
    <w:p w14:paraId="6D8EF78B" w14:textId="373E4C25" w:rsidR="006F0A0E" w:rsidRDefault="006F0A0E" w:rsidP="00740210">
      <w:r>
        <w:t>Sections 5 and 6 are the more practical sections of what might need special consideration in a telehealth vs face-to-face consult, and how to practically set up and conduct a telehealth consult effectively,</w:t>
      </w:r>
      <w:r w:rsidR="00176703">
        <w:t xml:space="preserve"> for both clinician and patient</w:t>
      </w:r>
      <w:r>
        <w:t xml:space="preserve">. </w:t>
      </w:r>
      <w:r w:rsidR="00176703">
        <w:t>Section 6</w:t>
      </w:r>
      <w:r>
        <w:t xml:space="preserve"> focuses more on video than telephone. </w:t>
      </w:r>
    </w:p>
    <w:p w14:paraId="0E78430F" w14:textId="17AC2AF6" w:rsidR="006F0A0E" w:rsidRDefault="006F0A0E" w:rsidP="00740210">
      <w:r>
        <w:t xml:space="preserve">Working from home is the scenario many of us will find ourselves in during this time of pandemic. </w:t>
      </w:r>
      <w:r w:rsidR="00C85807">
        <w:t>S</w:t>
      </w:r>
      <w:r>
        <w:t>ection 7 discusses practical principles in terms of policies, procedures, and equipment,</w:t>
      </w:r>
      <w:r w:rsidR="00240F0F">
        <w:t xml:space="preserve"> privacy and security, staying connected, and</w:t>
      </w:r>
      <w:r>
        <w:t xml:space="preserve"> </w:t>
      </w:r>
      <w:r w:rsidR="00240F0F">
        <w:t xml:space="preserve">managing life at home.  </w:t>
      </w:r>
    </w:p>
    <w:p w14:paraId="5DB35A48" w14:textId="45695DAA" w:rsidR="00B052FB" w:rsidRDefault="00240F0F" w:rsidP="009B51CF">
      <w:r>
        <w:t>A raft of additional resources and sources of information are given in section 8</w:t>
      </w:r>
      <w:r w:rsidR="00AA5870">
        <w:t>, including</w:t>
      </w:r>
      <w:r w:rsidR="00A65889">
        <w:t xml:space="preserve"> </w:t>
      </w:r>
      <w:r w:rsidR="00176703">
        <w:t>a number of</w:t>
      </w:r>
      <w:r w:rsidR="00A65889">
        <w:t xml:space="preserve"> excellent </w:t>
      </w:r>
      <w:r>
        <w:t>webinar</w:t>
      </w:r>
      <w:r w:rsidR="00AA5870">
        <w:t>s</w:t>
      </w:r>
      <w:r w:rsidR="00A65889">
        <w:t>.</w:t>
      </w:r>
      <w:r>
        <w:t xml:space="preserve"> In section 9 </w:t>
      </w:r>
      <w:r w:rsidR="00CE75AF">
        <w:t>are</w:t>
      </w:r>
      <w:r>
        <w:t xml:space="preserve"> notes taken from an APA-sponsored </w:t>
      </w:r>
      <w:r w:rsidR="00CE75AF">
        <w:t xml:space="preserve">Q &amp; A </w:t>
      </w:r>
      <w:r>
        <w:t>webinar on telehealth</w:t>
      </w:r>
      <w:r w:rsidR="00BB583A">
        <w:t>,</w:t>
      </w:r>
      <w:r>
        <w:t xml:space="preserve"> </w:t>
      </w:r>
      <w:r w:rsidR="00CE75AF">
        <w:t xml:space="preserve">presented by an </w:t>
      </w:r>
      <w:r>
        <w:t>Australian physiotherapist</w:t>
      </w:r>
      <w:r w:rsidR="00CE75AF">
        <w:t xml:space="preserve"> experienced in telehealth (musculoskeletal) physiotherapy.</w:t>
      </w:r>
      <w:r w:rsidR="00176703">
        <w:t xml:space="preserve"> Section 10 is a new section on </w:t>
      </w:r>
      <w:r w:rsidR="00D545C4">
        <w:t>materials and</w:t>
      </w:r>
      <w:r w:rsidR="00176703">
        <w:t xml:space="preserve"> resources that can supplement remote care interactions.  </w:t>
      </w:r>
    </w:p>
    <w:p w14:paraId="0E552AD4" w14:textId="194EC052" w:rsidR="00BB583A" w:rsidRDefault="00B052FB" w:rsidP="009B51CF">
      <w:r>
        <w:t xml:space="preserve">In addition, consideration will need to be given to how telehealth care can be </w:t>
      </w:r>
      <w:r w:rsidR="00CE75AF">
        <w:t>conduct</w:t>
      </w:r>
      <w:r>
        <w:t xml:space="preserve">ed </w:t>
      </w:r>
      <w:r w:rsidR="00CE75AF">
        <w:t>with cultural competence and humility</w:t>
      </w:r>
      <w:r w:rsidR="00BB583A">
        <w:t>. Plans will be require</w:t>
      </w:r>
      <w:r>
        <w:t xml:space="preserve">d for </w:t>
      </w:r>
      <w:r w:rsidR="00BB583A">
        <w:t>those requiring</w:t>
      </w:r>
      <w:r w:rsidR="00CE75AF">
        <w:t xml:space="preserve"> translation services including for hearing or vision impaired. Sovereignty of data ownership must be considered before signing up patients to online resources and apps.</w:t>
      </w:r>
      <w:r w:rsidR="00BB583A">
        <w:t xml:space="preserve"> </w:t>
      </w:r>
      <w:r>
        <w:t xml:space="preserve">Networks for clinical and professional mentorship will be essential. Mental health of both patients and clinicians will </w:t>
      </w:r>
      <w:r w:rsidR="00CB4A11">
        <w:t xml:space="preserve">need to be appreciated and supported. </w:t>
      </w:r>
    </w:p>
    <w:p w14:paraId="1291D91A" w14:textId="517E0584" w:rsidR="009B51CF" w:rsidRDefault="00BB583A" w:rsidP="009B51CF">
      <w:r>
        <w:t xml:space="preserve">This document will be updated </w:t>
      </w:r>
      <w:r w:rsidR="00176703">
        <w:t>monthl</w:t>
      </w:r>
      <w:r>
        <w:t>y until other resources super</w:t>
      </w:r>
      <w:r w:rsidR="00427C93">
        <w:t>s</w:t>
      </w:r>
      <w:r>
        <w:t xml:space="preserve">ede it. All contributions welcome! </w:t>
      </w:r>
    </w:p>
    <w:p w14:paraId="691E0DA5" w14:textId="2E8A1BF8" w:rsidR="0058413F" w:rsidRDefault="003C6F8A" w:rsidP="004F5FE4">
      <w:pPr>
        <w:pStyle w:val="Heading2"/>
        <w:numPr>
          <w:ilvl w:val="0"/>
          <w:numId w:val="24"/>
        </w:numPr>
        <w:rPr>
          <w:rFonts w:asciiTheme="majorHAnsi" w:hAnsiTheme="majorHAnsi" w:cstheme="majorHAnsi"/>
          <w:color w:val="002060"/>
          <w:sz w:val="28"/>
          <w:szCs w:val="28"/>
        </w:rPr>
      </w:pPr>
      <w:bookmarkStart w:id="3" w:name="_Toc40138262"/>
      <w:r>
        <w:rPr>
          <w:rFonts w:asciiTheme="majorHAnsi" w:hAnsiTheme="majorHAnsi" w:cstheme="majorHAnsi"/>
          <w:color w:val="002060"/>
          <w:sz w:val="28"/>
          <w:szCs w:val="28"/>
        </w:rPr>
        <w:lastRenderedPageBreak/>
        <w:t>Prof</w:t>
      </w:r>
      <w:r w:rsidR="0058413F" w:rsidRPr="007B04BC">
        <w:rPr>
          <w:rFonts w:asciiTheme="majorHAnsi" w:hAnsiTheme="majorHAnsi" w:cstheme="majorHAnsi"/>
          <w:color w:val="002060"/>
          <w:sz w:val="28"/>
          <w:szCs w:val="28"/>
        </w:rPr>
        <w:t xml:space="preserve">essional practice guidelines and </w:t>
      </w:r>
      <w:r w:rsidR="009B51CF">
        <w:rPr>
          <w:rFonts w:asciiTheme="majorHAnsi" w:hAnsiTheme="majorHAnsi" w:cstheme="majorHAnsi"/>
          <w:color w:val="002060"/>
          <w:sz w:val="28"/>
          <w:szCs w:val="28"/>
        </w:rPr>
        <w:t>ACC contracts</w:t>
      </w:r>
      <w:bookmarkEnd w:id="3"/>
      <w:r w:rsidR="0058413F" w:rsidRPr="007B04BC">
        <w:rPr>
          <w:rFonts w:asciiTheme="majorHAnsi" w:hAnsiTheme="majorHAnsi" w:cstheme="majorHAnsi"/>
          <w:color w:val="002060"/>
          <w:sz w:val="22"/>
          <w:szCs w:val="22"/>
        </w:rPr>
        <w:t xml:space="preserve"> </w:t>
      </w:r>
    </w:p>
    <w:p w14:paraId="2E1F5041" w14:textId="2B919AB3" w:rsidR="00C14695" w:rsidRPr="00C14695" w:rsidRDefault="00C14695" w:rsidP="00C14695">
      <w:pPr>
        <w:pStyle w:val="Heading3"/>
      </w:pPr>
      <w:bookmarkStart w:id="4" w:name="_Toc40138263"/>
      <w:r>
        <w:t xml:space="preserve">AHANZ – Allied Health </w:t>
      </w:r>
      <w:r w:rsidR="00FF524B">
        <w:t>Aotearoa</w:t>
      </w:r>
      <w:r>
        <w:t xml:space="preserve"> New Zealand</w:t>
      </w:r>
      <w:bookmarkEnd w:id="4"/>
    </w:p>
    <w:p w14:paraId="3B5FF620" w14:textId="49F55BC4" w:rsidR="00C14695" w:rsidRPr="00C14695" w:rsidRDefault="00147687" w:rsidP="00DC2966">
      <w:pPr>
        <w:rPr>
          <w:rStyle w:val="Hyperlink"/>
        </w:rPr>
      </w:pPr>
      <w:hyperlink r:id="rId11" w:history="1">
        <w:r w:rsidR="00C14695" w:rsidRPr="00C14695">
          <w:rPr>
            <w:rStyle w:val="Hyperlink"/>
          </w:rPr>
          <w:t>https://www.alliedhealth.org.nz/uploads/8/8/9/4/88944696/best_practice_guide_for_telehealth_-_april_2018.pdf</w:t>
        </w:r>
      </w:hyperlink>
    </w:p>
    <w:p w14:paraId="43FEFC22" w14:textId="57ED0830" w:rsidR="0058413F" w:rsidRDefault="0058413F" w:rsidP="0058413F">
      <w:pPr>
        <w:pStyle w:val="Heading3"/>
      </w:pPr>
      <w:bookmarkStart w:id="5" w:name="_Toc40138264"/>
      <w:r>
        <w:t>Physiotherapy Board NZ</w:t>
      </w:r>
      <w:bookmarkEnd w:id="5"/>
    </w:p>
    <w:p w14:paraId="281B71C1" w14:textId="77777777" w:rsidR="0058413F" w:rsidRDefault="00147687" w:rsidP="0058413F">
      <w:hyperlink r:id="rId12" w:history="1">
        <w:r w:rsidR="0058413F">
          <w:rPr>
            <w:rStyle w:val="Hyperlink"/>
          </w:rPr>
          <w:t>https://www.physioboard.org.nz/standards/physiotherapy-standards/telehealth-standard</w:t>
        </w:r>
      </w:hyperlink>
    </w:p>
    <w:p w14:paraId="3FE7C4F1" w14:textId="133F6C46" w:rsidR="0058413F" w:rsidRDefault="0058413F" w:rsidP="0058413F">
      <w:r>
        <w:rPr>
          <w:noProof/>
        </w:rPr>
        <mc:AlternateContent>
          <mc:Choice Requires="wps">
            <w:drawing>
              <wp:anchor distT="0" distB="0" distL="114300" distR="114300" simplePos="0" relativeHeight="251664384" behindDoc="1" locked="0" layoutInCell="1" allowOverlap="1" wp14:anchorId="69486A6E" wp14:editId="3DD714C3">
                <wp:simplePos x="0" y="0"/>
                <wp:positionH relativeFrom="column">
                  <wp:posOffset>108585</wp:posOffset>
                </wp:positionH>
                <wp:positionV relativeFrom="paragraph">
                  <wp:posOffset>223520</wp:posOffset>
                </wp:positionV>
                <wp:extent cx="5690870" cy="5335905"/>
                <wp:effectExtent l="0" t="0" r="24130" b="17145"/>
                <wp:wrapTight wrapText="bothSides">
                  <wp:wrapPolygon edited="0">
                    <wp:start x="0" y="0"/>
                    <wp:lineTo x="0" y="21592"/>
                    <wp:lineTo x="21619" y="21592"/>
                    <wp:lineTo x="21619" y="0"/>
                    <wp:lineTo x="0" y="0"/>
                  </wp:wrapPolygon>
                </wp:wrapTight>
                <wp:docPr id="8" name="Rectangle 8"/>
                <wp:cNvGraphicFramePr/>
                <a:graphic xmlns:a="http://schemas.openxmlformats.org/drawingml/2006/main">
                  <a:graphicData uri="http://schemas.microsoft.com/office/word/2010/wordprocessingShape">
                    <wps:wsp>
                      <wps:cNvSpPr/>
                      <wps:spPr>
                        <a:xfrm>
                          <a:off x="0" y="0"/>
                          <a:ext cx="5690870" cy="533590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586DE0F9" w14:textId="77777777" w:rsidR="00176703" w:rsidRPr="0058413F" w:rsidRDefault="00176703" w:rsidP="00AC48A9">
                            <w:pPr>
                              <w:shd w:val="clear" w:color="auto" w:fill="F2F2F2" w:themeFill="background1" w:themeFillShade="F2"/>
                            </w:pPr>
                            <w:r w:rsidRPr="0058413F">
                              <w:t>2. Providing care</w:t>
                            </w:r>
                          </w:p>
                          <w:p w14:paraId="0A5C9A09" w14:textId="77777777" w:rsidR="00176703" w:rsidRPr="0058413F" w:rsidRDefault="00176703" w:rsidP="00AC48A9">
                            <w:pPr>
                              <w:shd w:val="clear" w:color="auto" w:fill="F2F2F2" w:themeFill="background1" w:themeFillShade="F2"/>
                              <w:rPr>
                                <w:sz w:val="20"/>
                                <w:szCs w:val="20"/>
                              </w:rPr>
                            </w:pPr>
                            <w:r w:rsidRPr="0058413F">
                              <w:rPr>
                                <w:sz w:val="20"/>
                                <w:szCs w:val="20"/>
                              </w:rPr>
                              <w:t>2.1. Any device, software or service used for telehealth must be secure, only allowing the intended recipients to receive and record, and be fit for It must preserve the quality of the information or image being transmitted.</w:t>
                            </w:r>
                          </w:p>
                          <w:p w14:paraId="1D8DFC20" w14:textId="77777777" w:rsidR="00176703" w:rsidRPr="0058413F" w:rsidRDefault="00176703" w:rsidP="00AC48A9">
                            <w:pPr>
                              <w:shd w:val="clear" w:color="auto" w:fill="D9D9D9" w:themeFill="background1" w:themeFillShade="D9"/>
                              <w:rPr>
                                <w:sz w:val="20"/>
                                <w:szCs w:val="20"/>
                              </w:rPr>
                            </w:pPr>
                            <w:r w:rsidRPr="0058413F">
                              <w:rPr>
                                <w:sz w:val="20"/>
                                <w:szCs w:val="20"/>
                              </w:rPr>
                              <w:t>The Board expects the treatment provided to a patient in another location meets the same required standards as care provided in an in-person consultation.</w:t>
                            </w:r>
                          </w:p>
                          <w:p w14:paraId="6B0E1B95" w14:textId="77777777" w:rsidR="00176703" w:rsidRPr="0058413F" w:rsidRDefault="00176703" w:rsidP="00AC48A9">
                            <w:pPr>
                              <w:shd w:val="clear" w:color="auto" w:fill="F2F2F2" w:themeFill="background1" w:themeFillShade="F2"/>
                              <w:rPr>
                                <w:sz w:val="20"/>
                                <w:szCs w:val="20"/>
                              </w:rPr>
                            </w:pPr>
                            <w:r w:rsidRPr="0058413F">
                              <w:rPr>
                                <w:sz w:val="20"/>
                                <w:szCs w:val="20"/>
                              </w:rPr>
                              <w:t>This includes standards relating to:</w:t>
                            </w:r>
                          </w:p>
                          <w:p w14:paraId="174519AB" w14:textId="77777777" w:rsidR="00176703" w:rsidRPr="0058413F" w:rsidRDefault="00176703" w:rsidP="00AC48A9">
                            <w:pPr>
                              <w:shd w:val="clear" w:color="auto" w:fill="F2F2F2" w:themeFill="background1" w:themeFillShade="F2"/>
                              <w:rPr>
                                <w:sz w:val="20"/>
                                <w:szCs w:val="20"/>
                              </w:rPr>
                            </w:pPr>
                            <w:r w:rsidRPr="0058413F">
                              <w:rPr>
                                <w:sz w:val="20"/>
                                <w:szCs w:val="20"/>
                              </w:rPr>
                              <w:t>patient selection, identification, cultural competence, assessment, diagnosis, informed consent, maintaining the patient’s privacy and confidentiality, updating the patient’s clinical records and communicating with the patient’s relevant primary care provider in a timely manner (unless the patient expressly states that the details of the telehealth consultation are not to be shared with their primary care provider), and follow-up.</w:t>
                            </w:r>
                          </w:p>
                          <w:p w14:paraId="50F67662" w14:textId="77777777" w:rsidR="00176703" w:rsidRPr="0058413F" w:rsidRDefault="00176703" w:rsidP="00AC48A9">
                            <w:pPr>
                              <w:shd w:val="clear" w:color="auto" w:fill="F2F2F2" w:themeFill="background1" w:themeFillShade="F2"/>
                              <w:rPr>
                                <w:sz w:val="20"/>
                                <w:szCs w:val="20"/>
                              </w:rPr>
                            </w:pPr>
                            <w:r w:rsidRPr="0058413F">
                              <w:rPr>
                                <w:sz w:val="20"/>
                                <w:szCs w:val="20"/>
                              </w:rPr>
                              <w:t>If, because of the limits of technology, the same standard of service cannot be provided as an in-person consultation then the patient must be advised of this limitation.</w:t>
                            </w:r>
                          </w:p>
                          <w:p w14:paraId="1A286F76" w14:textId="77777777" w:rsidR="00176703" w:rsidRPr="0058413F" w:rsidRDefault="00176703" w:rsidP="00AC48A9">
                            <w:pPr>
                              <w:shd w:val="clear" w:color="auto" w:fill="D9D9D9" w:themeFill="background1" w:themeFillShade="D9"/>
                              <w:rPr>
                                <w:sz w:val="20"/>
                                <w:szCs w:val="20"/>
                              </w:rPr>
                            </w:pPr>
                            <w:r w:rsidRPr="0058413F">
                              <w:rPr>
                                <w:sz w:val="20"/>
                                <w:szCs w:val="20"/>
                              </w:rPr>
                              <w:t>2.2. It is particularly important that consideration is given to whether a physical examination would add critical information before providing treatment to a patient or before referring the patient to another health practitioner for services such as diagnostic imaging. If a physical examination is likely to add critical information, then it should not proceed until a physical examination can be arranged. In some circumstances, it may be reasonable to ask another health practitioner in the patient’s locality to conduct the physical examination. In those instances, it is important that the patient’s informed consent be obtained and communicated clearly for that arrangement, and the referring physiotherapist is available to answer any queries.</w:t>
                            </w:r>
                          </w:p>
                          <w:p w14:paraId="1C48BDE3" w14:textId="77777777" w:rsidR="00176703" w:rsidRPr="0058413F" w:rsidRDefault="00176703" w:rsidP="00AC48A9">
                            <w:pPr>
                              <w:shd w:val="clear" w:color="auto" w:fill="F2F2F2" w:themeFill="background1" w:themeFillShade="F2"/>
                              <w:rPr>
                                <w:sz w:val="20"/>
                                <w:szCs w:val="20"/>
                              </w:rPr>
                            </w:pPr>
                            <w:r w:rsidRPr="0058413F">
                              <w:rPr>
                                <w:sz w:val="20"/>
                                <w:szCs w:val="20"/>
                              </w:rPr>
                              <w:t>2.3. When working with or receiving reports from telehealth providers, physiotherapists should ensure that the above standards are followed and must notify that telehealth provider, their management and other appropriate reporting channels if there are concerns about the quality of care being provided.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86A6E" id="Rectangle 8" o:spid="_x0000_s1026" style="position:absolute;margin-left:8.55pt;margin-top:17.6pt;width:448.1pt;height:420.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" fillcolor="#c3c3c3 [2166]" strokecolor="#a5a5a5 [3206]" strokeweight=".5pt">
                <v:fill color2="#b6b6b6 [2614]" rotate="t" colors="0 #d2d2d2;.5 #c8c8c8;1 silver" focus="100%" type="gradient">
                  <o:fill v:ext="view" type="gradientUnscaled"/>
                </v:fill>
                <v:textbox>
                  <w:txbxContent>
                    <w:p w14:paraId="586DE0F9" w14:textId="77777777" w:rsidR="00176703" w:rsidRPr="0058413F" w:rsidRDefault="00176703" w:rsidP="00AC48A9">
                      <w:pPr>
                        <w:shd w:val="clear" w:color="auto" w:fill="F2F2F2" w:themeFill="background1" w:themeFillShade="F2"/>
                      </w:pPr>
                      <w:r w:rsidRPr="0058413F">
                        <w:t>2. Providing care</w:t>
                      </w:r>
                    </w:p>
                    <w:p w14:paraId="0A5C9A09" w14:textId="77777777" w:rsidR="00176703" w:rsidRPr="0058413F" w:rsidRDefault="00176703" w:rsidP="00AC48A9">
                      <w:pPr>
                        <w:shd w:val="clear" w:color="auto" w:fill="F2F2F2" w:themeFill="background1" w:themeFillShade="F2"/>
                        <w:rPr>
                          <w:sz w:val="20"/>
                          <w:szCs w:val="20"/>
                        </w:rPr>
                      </w:pPr>
                      <w:r w:rsidRPr="0058413F">
                        <w:rPr>
                          <w:sz w:val="20"/>
                          <w:szCs w:val="20"/>
                        </w:rPr>
                        <w:t>2.1. Any device, software or service used for telehealth must be secure, only allowing the intended recipients to receive and record, and be fit for It must preserve the quality of the information or image being transmitted.</w:t>
                      </w:r>
                    </w:p>
                    <w:p w14:paraId="1D8DFC20" w14:textId="77777777" w:rsidR="00176703" w:rsidRPr="0058413F" w:rsidRDefault="00176703" w:rsidP="00AC48A9">
                      <w:pPr>
                        <w:shd w:val="clear" w:color="auto" w:fill="D9D9D9" w:themeFill="background1" w:themeFillShade="D9"/>
                        <w:rPr>
                          <w:sz w:val="20"/>
                          <w:szCs w:val="20"/>
                        </w:rPr>
                      </w:pPr>
                      <w:r w:rsidRPr="0058413F">
                        <w:rPr>
                          <w:sz w:val="20"/>
                          <w:szCs w:val="20"/>
                        </w:rPr>
                        <w:t>The Board expects the treatment provided to a patient in another location meets the same required standards as care provided in an in-person consultation.</w:t>
                      </w:r>
                    </w:p>
                    <w:p w14:paraId="6B0E1B95" w14:textId="77777777" w:rsidR="00176703" w:rsidRPr="0058413F" w:rsidRDefault="00176703" w:rsidP="00AC48A9">
                      <w:pPr>
                        <w:shd w:val="clear" w:color="auto" w:fill="F2F2F2" w:themeFill="background1" w:themeFillShade="F2"/>
                        <w:rPr>
                          <w:sz w:val="20"/>
                          <w:szCs w:val="20"/>
                        </w:rPr>
                      </w:pPr>
                      <w:r w:rsidRPr="0058413F">
                        <w:rPr>
                          <w:sz w:val="20"/>
                          <w:szCs w:val="20"/>
                        </w:rPr>
                        <w:t>This includes standards relating to:</w:t>
                      </w:r>
                    </w:p>
                    <w:p w14:paraId="174519AB" w14:textId="77777777" w:rsidR="00176703" w:rsidRPr="0058413F" w:rsidRDefault="00176703" w:rsidP="00AC48A9">
                      <w:pPr>
                        <w:shd w:val="clear" w:color="auto" w:fill="F2F2F2" w:themeFill="background1" w:themeFillShade="F2"/>
                        <w:rPr>
                          <w:sz w:val="20"/>
                          <w:szCs w:val="20"/>
                        </w:rPr>
                      </w:pPr>
                      <w:r w:rsidRPr="0058413F">
                        <w:rPr>
                          <w:sz w:val="20"/>
                          <w:szCs w:val="20"/>
                        </w:rPr>
                        <w:t>patient selection, identification, cultural competence, assessment, diagnosis, informed consent, maintaining the patient’s privacy and confidentiality, updating the patient’s clinical records and communicating with the patient’s relevant primary care provider in a timely manner (unless the patient expressly states that the details of the telehealth consultation are not to be shared with their primary care provider), and follow-up.</w:t>
                      </w:r>
                    </w:p>
                    <w:p w14:paraId="50F67662" w14:textId="77777777" w:rsidR="00176703" w:rsidRPr="0058413F" w:rsidRDefault="00176703" w:rsidP="00AC48A9">
                      <w:pPr>
                        <w:shd w:val="clear" w:color="auto" w:fill="F2F2F2" w:themeFill="background1" w:themeFillShade="F2"/>
                        <w:rPr>
                          <w:sz w:val="20"/>
                          <w:szCs w:val="20"/>
                        </w:rPr>
                      </w:pPr>
                      <w:r w:rsidRPr="0058413F">
                        <w:rPr>
                          <w:sz w:val="20"/>
                          <w:szCs w:val="20"/>
                        </w:rPr>
                        <w:t>If, because of the limits of technology, the same standard of service cannot be provided as an in-person consultation then the patient must be advised of this limitation.</w:t>
                      </w:r>
                    </w:p>
                    <w:p w14:paraId="1A286F76" w14:textId="77777777" w:rsidR="00176703" w:rsidRPr="0058413F" w:rsidRDefault="00176703" w:rsidP="00AC48A9">
                      <w:pPr>
                        <w:shd w:val="clear" w:color="auto" w:fill="D9D9D9" w:themeFill="background1" w:themeFillShade="D9"/>
                        <w:rPr>
                          <w:sz w:val="20"/>
                          <w:szCs w:val="20"/>
                        </w:rPr>
                      </w:pPr>
                      <w:r w:rsidRPr="0058413F">
                        <w:rPr>
                          <w:sz w:val="20"/>
                          <w:szCs w:val="20"/>
                        </w:rPr>
                        <w:t>2.2. It is particularly important that consideration is given to whether a physical examination would add critical information before providing treatment to a patient or before referring the patient to another health practitioner for services such as diagnostic imaging. If a physical examination is likely to add critical information, then it should not proceed until a physical examination can be arranged. In some circumstances, it may be reasonable to ask another health practitioner in the patient’s locality to conduct the physical examination. In those instances, it is important that the patient’s informed consent be obtained and communicated clearly for that arrangement, and the referring physiotherapist is available to answer any queries.</w:t>
                      </w:r>
                    </w:p>
                    <w:p w14:paraId="1C48BDE3" w14:textId="77777777" w:rsidR="00176703" w:rsidRPr="0058413F" w:rsidRDefault="00176703" w:rsidP="00AC48A9">
                      <w:pPr>
                        <w:shd w:val="clear" w:color="auto" w:fill="F2F2F2" w:themeFill="background1" w:themeFillShade="F2"/>
                        <w:rPr>
                          <w:sz w:val="20"/>
                          <w:szCs w:val="20"/>
                        </w:rPr>
                      </w:pPr>
                      <w:r w:rsidRPr="0058413F">
                        <w:rPr>
                          <w:sz w:val="20"/>
                          <w:szCs w:val="20"/>
                        </w:rPr>
                        <w:t>2.3. When working with or receiving reports from telehealth providers, physiotherapists should ensure that the above standards are followed and must notify that telehealth provider, their management and other appropriate reporting channels if there are concerns about the quality of care being provided.</w:t>
                      </w:r>
                    </w:p>
                  </w:txbxContent>
                </v:textbox>
                <w10:wrap type="tight"/>
              </v:rect>
            </w:pict>
          </mc:Fallback>
        </mc:AlternateContent>
      </w:r>
      <w:r>
        <w:t>Key components of telehealth standard are: (recommend reading the standard in full)</w:t>
      </w:r>
    </w:p>
    <w:p w14:paraId="0A083653" w14:textId="77777777" w:rsidR="00C14695" w:rsidRDefault="00C14695"/>
    <w:p w14:paraId="3FB476E8" w14:textId="6923354A" w:rsidR="00185CFC" w:rsidRPr="00185CFC" w:rsidRDefault="00185CFC">
      <w:pPr>
        <w:rPr>
          <w:rStyle w:val="Strong"/>
          <w:b w:val="0"/>
          <w:bCs w:val="0"/>
        </w:rPr>
      </w:pPr>
      <w:r>
        <w:t xml:space="preserve">In this period of pandemic, the Physiotherapy Board NZ advice </w:t>
      </w:r>
      <w:r w:rsidR="00C14695">
        <w:t xml:space="preserve">at 25/3/2020 </w:t>
      </w:r>
      <w:r>
        <w:t xml:space="preserve">is that if facilities to conduct a telehealth consult using a platform with </w:t>
      </w:r>
      <w:r w:rsidR="00C02895">
        <w:t>the requisite</w:t>
      </w:r>
      <w:r w:rsidR="00C14695">
        <w:t xml:space="preserve"> level of</w:t>
      </w:r>
      <w:r>
        <w:t xml:space="preserve"> privacy, security, and quality is not available, then an alternative platform</w:t>
      </w:r>
      <w:r w:rsidR="00C02895">
        <w:t>,</w:t>
      </w:r>
      <w:r>
        <w:t xml:space="preserve"> or telephone may be used.</w:t>
      </w:r>
    </w:p>
    <w:p w14:paraId="74CB291D" w14:textId="046D7A1A" w:rsidR="0058413F" w:rsidRPr="00AC48A9" w:rsidRDefault="0058413F" w:rsidP="00AC48A9">
      <w:pPr>
        <w:pStyle w:val="Heading3"/>
      </w:pPr>
      <w:bookmarkStart w:id="6" w:name="_Toc40138265"/>
      <w:r w:rsidRPr="00AC48A9">
        <w:rPr>
          <w:rStyle w:val="Strong"/>
          <w:b w:val="0"/>
          <w:bCs w:val="0"/>
        </w:rPr>
        <w:lastRenderedPageBreak/>
        <w:t>Related resources (from Physiotherapy Board NZ)</w:t>
      </w:r>
      <w:bookmarkEnd w:id="6"/>
    </w:p>
    <w:p w14:paraId="30F54023" w14:textId="77777777" w:rsidR="0058413F" w:rsidRDefault="0058413F" w:rsidP="0058413F">
      <w:pPr>
        <w:pStyle w:val="Heading4"/>
      </w:pPr>
      <w:r>
        <w:t>Aotearoa New Zealand Code of Ethics and Professional Conduct (2018) Principle 8</w:t>
      </w:r>
    </w:p>
    <w:p w14:paraId="4BAA4945" w14:textId="77777777" w:rsidR="0058413F" w:rsidRPr="00AC48A9" w:rsidRDefault="00147687" w:rsidP="00BB0D78">
      <w:pPr>
        <w:pStyle w:val="NormalWeb"/>
        <w:shd w:val="clear" w:color="auto" w:fill="FFFFFF"/>
        <w:spacing w:before="0" w:beforeAutospacing="0" w:after="0" w:afterAutospacing="0"/>
        <w:rPr>
          <w:rFonts w:asciiTheme="majorHAnsi" w:hAnsiTheme="majorHAnsi" w:cstheme="majorHAnsi"/>
          <w:color w:val="4F5152"/>
          <w:sz w:val="22"/>
          <w:szCs w:val="22"/>
        </w:rPr>
      </w:pPr>
      <w:hyperlink r:id="rId13" w:history="1">
        <w:r w:rsidR="0058413F" w:rsidRPr="00AC48A9">
          <w:rPr>
            <w:rStyle w:val="Hyperlink"/>
            <w:rFonts w:asciiTheme="majorHAnsi" w:hAnsiTheme="majorHAnsi" w:cstheme="majorHAnsi"/>
            <w:color w:val="7376C5"/>
            <w:sz w:val="22"/>
            <w:szCs w:val="22"/>
          </w:rPr>
          <w:t>The Code of Health and Disability Services Consumers’ Rights</w:t>
        </w:r>
      </w:hyperlink>
    </w:p>
    <w:p w14:paraId="5EC9ABA4" w14:textId="77777777" w:rsidR="0058413F" w:rsidRPr="00AC48A9" w:rsidRDefault="00147687" w:rsidP="00BB0D78">
      <w:pPr>
        <w:pStyle w:val="NormalWeb"/>
        <w:shd w:val="clear" w:color="auto" w:fill="FFFFFF"/>
        <w:spacing w:before="0" w:beforeAutospacing="0" w:after="0" w:afterAutospacing="0"/>
        <w:rPr>
          <w:rFonts w:asciiTheme="majorHAnsi" w:hAnsiTheme="majorHAnsi" w:cstheme="majorHAnsi"/>
          <w:color w:val="4F5152"/>
          <w:sz w:val="22"/>
          <w:szCs w:val="22"/>
        </w:rPr>
      </w:pPr>
      <w:hyperlink r:id="rId14" w:history="1">
        <w:r w:rsidR="0058413F" w:rsidRPr="00AC48A9">
          <w:rPr>
            <w:rStyle w:val="Hyperlink"/>
            <w:rFonts w:asciiTheme="majorHAnsi" w:hAnsiTheme="majorHAnsi" w:cstheme="majorHAnsi"/>
            <w:color w:val="7376C5"/>
            <w:sz w:val="22"/>
            <w:szCs w:val="22"/>
          </w:rPr>
          <w:t>Royal Australasian College of Physicians’ </w:t>
        </w:r>
        <w:r w:rsidR="0058413F" w:rsidRPr="00AC48A9">
          <w:rPr>
            <w:rStyle w:val="Emphasis"/>
            <w:rFonts w:asciiTheme="majorHAnsi" w:eastAsiaTheme="majorEastAsia" w:hAnsiTheme="majorHAnsi" w:cstheme="majorHAnsi"/>
            <w:color w:val="4F5152"/>
            <w:sz w:val="22"/>
            <w:szCs w:val="22"/>
            <w:u w:val="single"/>
          </w:rPr>
          <w:t>Telehealth Guidelines and practical tips</w:t>
        </w:r>
      </w:hyperlink>
    </w:p>
    <w:p w14:paraId="79CA88AB" w14:textId="77777777" w:rsidR="0058413F" w:rsidRDefault="0058413F" w:rsidP="0058413F">
      <w:pPr>
        <w:pStyle w:val="Heading4"/>
      </w:pPr>
      <w:r>
        <w:t>Internet and electronic communication Standard</w:t>
      </w:r>
    </w:p>
    <w:p w14:paraId="69E9FD02" w14:textId="77777777" w:rsidR="0058413F" w:rsidRPr="00AC48A9" w:rsidRDefault="00147687" w:rsidP="0058413F">
      <w:pPr>
        <w:pStyle w:val="NormalWeb"/>
        <w:shd w:val="clear" w:color="auto" w:fill="FFFFFF"/>
        <w:spacing w:before="0" w:beforeAutospacing="0"/>
        <w:rPr>
          <w:rFonts w:asciiTheme="majorHAnsi" w:hAnsiTheme="majorHAnsi" w:cstheme="majorHAnsi"/>
          <w:color w:val="4F5152"/>
          <w:sz w:val="22"/>
          <w:szCs w:val="22"/>
        </w:rPr>
      </w:pPr>
      <w:hyperlink r:id="rId15" w:history="1">
        <w:r w:rsidR="0058413F" w:rsidRPr="00AC48A9">
          <w:rPr>
            <w:rStyle w:val="Hyperlink"/>
            <w:rFonts w:asciiTheme="majorHAnsi" w:hAnsiTheme="majorHAnsi" w:cstheme="majorHAnsi"/>
            <w:color w:val="7376C5"/>
            <w:sz w:val="22"/>
            <w:szCs w:val="22"/>
          </w:rPr>
          <w:t>NZ Telehealth Resource Centre</w:t>
        </w:r>
      </w:hyperlink>
      <w:r w:rsidR="0058413F" w:rsidRPr="00AC48A9">
        <w:rPr>
          <w:rFonts w:asciiTheme="majorHAnsi" w:hAnsiTheme="majorHAnsi" w:cstheme="majorHAnsi"/>
          <w:color w:val="4F5152"/>
          <w:sz w:val="22"/>
          <w:szCs w:val="22"/>
        </w:rPr>
        <w:t> (2018)</w:t>
      </w:r>
    </w:p>
    <w:p w14:paraId="2BFC3554" w14:textId="77777777" w:rsidR="00BB0D78" w:rsidRDefault="00BB0D78" w:rsidP="00BB0D78">
      <w:pPr>
        <w:pStyle w:val="Heading3"/>
      </w:pPr>
      <w:bookmarkStart w:id="7" w:name="_Toc40138266"/>
      <w:r w:rsidRPr="00015E7C">
        <w:t>ACC Contracts</w:t>
      </w:r>
      <w:bookmarkEnd w:id="7"/>
    </w:p>
    <w:p w14:paraId="0596B3C2" w14:textId="06834CF5" w:rsidR="00BB0D78" w:rsidRDefault="00BB0D78" w:rsidP="00BB0D78">
      <w:pPr>
        <w:pStyle w:val="Heading4"/>
        <w:rPr>
          <w:shd w:val="clear" w:color="auto" w:fill="FFFFFF"/>
        </w:rPr>
      </w:pPr>
      <w:r>
        <w:rPr>
          <w:shd w:val="clear" w:color="auto" w:fill="FFFFFF"/>
        </w:rPr>
        <w:t>From ACC information 2</w:t>
      </w:r>
      <w:r w:rsidR="0062624E">
        <w:rPr>
          <w:shd w:val="clear" w:color="auto" w:fill="FFFFFF"/>
        </w:rPr>
        <w:t>4</w:t>
      </w:r>
      <w:r>
        <w:rPr>
          <w:shd w:val="clear" w:color="auto" w:fill="FFFFFF"/>
        </w:rPr>
        <w:t xml:space="preserve"> March 2020</w:t>
      </w:r>
    </w:p>
    <w:p w14:paraId="5CC838D3" w14:textId="469B3F10" w:rsidR="00BB0D78" w:rsidRDefault="00BB0D78" w:rsidP="00BB0D78">
      <w:pPr>
        <w:rPr>
          <w:i/>
          <w:iCs/>
        </w:rPr>
      </w:pPr>
      <w:r w:rsidRPr="000A192C">
        <w:rPr>
          <w:shd w:val="clear" w:color="auto" w:fill="FFFFFF"/>
        </w:rPr>
        <w:t xml:space="preserve">Telehealth services </w:t>
      </w:r>
      <w:r w:rsidR="0062624E">
        <w:rPr>
          <w:shd w:val="clear" w:color="auto" w:fill="FFFFFF"/>
        </w:rPr>
        <w:t>have</w:t>
      </w:r>
      <w:r w:rsidRPr="000A192C">
        <w:rPr>
          <w:shd w:val="clear" w:color="auto" w:fill="FFFFFF"/>
        </w:rPr>
        <w:t xml:space="preserve"> </w:t>
      </w:r>
      <w:r w:rsidR="00B50C03">
        <w:rPr>
          <w:shd w:val="clear" w:color="auto" w:fill="FFFFFF"/>
        </w:rPr>
        <w:t xml:space="preserve">been further </w:t>
      </w:r>
      <w:r w:rsidRPr="000A192C">
        <w:rPr>
          <w:shd w:val="clear" w:color="auto" w:fill="FFFFFF"/>
        </w:rPr>
        <w:t>extended for the duration of the COVID-19 response</w:t>
      </w:r>
      <w:r w:rsidR="00515996">
        <w:rPr>
          <w:shd w:val="clear" w:color="auto" w:fill="FFFFFF"/>
        </w:rPr>
        <w:t xml:space="preserve"> to enable specified allied health professionals to provide </w:t>
      </w:r>
      <w:r w:rsidR="0078229F">
        <w:t xml:space="preserve">initial and </w:t>
      </w:r>
      <w:r w:rsidRPr="00A725B3">
        <w:t xml:space="preserve">follow-up consultations </w:t>
      </w:r>
      <w:r w:rsidR="00515996">
        <w:t xml:space="preserve">via </w:t>
      </w:r>
      <w:r w:rsidR="00515996" w:rsidRPr="00A725B3">
        <w:t>Telehealth</w:t>
      </w:r>
      <w:r w:rsidR="00515996">
        <w:t xml:space="preserve">. </w:t>
      </w:r>
      <w:r w:rsidR="00515996" w:rsidRPr="00A725B3">
        <w:t xml:space="preserve"> </w:t>
      </w:r>
    </w:p>
    <w:p w14:paraId="3FCC46DF" w14:textId="1AC7BF11" w:rsidR="00645F44" w:rsidRDefault="00645F44" w:rsidP="00BB0D78">
      <w:pPr>
        <w:rPr>
          <w:i/>
          <w:iCs/>
        </w:rPr>
      </w:pPr>
      <w:r>
        <w:t>T</w:t>
      </w:r>
      <w:r w:rsidRPr="0062624E">
        <w:t>he requirement on ACC45 form for health professionals to have ‘personally examined the patient’</w:t>
      </w:r>
      <w:r>
        <w:t xml:space="preserve"> has been waived.</w:t>
      </w:r>
    </w:p>
    <w:p w14:paraId="35D05FDC" w14:textId="401A2C6C" w:rsidR="00645F44" w:rsidRPr="00645F44" w:rsidRDefault="00515996" w:rsidP="00645F44">
      <w:r>
        <w:t xml:space="preserve">The </w:t>
      </w:r>
      <w:r w:rsidR="00645F44" w:rsidRPr="00645F44">
        <w:t xml:space="preserve">patient will need to provide consent for the ACC45 to be lodged. To lodge </w:t>
      </w:r>
      <w:r>
        <w:t>a</w:t>
      </w:r>
      <w:r w:rsidR="00645F44" w:rsidRPr="00645F44">
        <w:t xml:space="preserve"> claim either use the electronic ACC45 or submit the claim through your Practice Management System.</w:t>
      </w:r>
    </w:p>
    <w:p w14:paraId="3D004C21" w14:textId="39F09B0A" w:rsidR="00645F44" w:rsidRPr="00645F44" w:rsidRDefault="00645F44" w:rsidP="00645F44">
      <w:r>
        <w:t>R</w:t>
      </w:r>
      <w:r w:rsidRPr="00645F44">
        <w:t xml:space="preserve">ead out the following statement to </w:t>
      </w:r>
      <w:r w:rsidR="00515996">
        <w:t xml:space="preserve">the </w:t>
      </w:r>
      <w:r w:rsidRPr="00645F44">
        <w:t xml:space="preserve">patient and record </w:t>
      </w:r>
      <w:r w:rsidR="00515996">
        <w:t>their</w:t>
      </w:r>
      <w:r w:rsidRPr="00645F44">
        <w:t xml:space="preserve"> response in the clinical record:</w:t>
      </w:r>
    </w:p>
    <w:p w14:paraId="63BE7CF9" w14:textId="77777777" w:rsidR="00645F44" w:rsidRPr="00515996" w:rsidRDefault="00645F44" w:rsidP="00515996">
      <w:pPr>
        <w:pStyle w:val="ListParagraph"/>
        <w:numPr>
          <w:ilvl w:val="0"/>
          <w:numId w:val="28"/>
        </w:numPr>
        <w:rPr>
          <w:color w:val="222A35" w:themeColor="text2" w:themeShade="80"/>
        </w:rPr>
      </w:pPr>
      <w:r w:rsidRPr="00515996">
        <w:rPr>
          <w:color w:val="222A35" w:themeColor="text2" w:themeShade="80"/>
        </w:rPr>
        <w:t>Do you declare that you have provided true and correct information and you will tell ACC if your situation changes?</w:t>
      </w:r>
    </w:p>
    <w:p w14:paraId="1DCD4F66" w14:textId="699F1371" w:rsidR="00645F44" w:rsidRPr="00515996" w:rsidRDefault="00645F44" w:rsidP="00515996">
      <w:pPr>
        <w:pStyle w:val="ListParagraph"/>
        <w:numPr>
          <w:ilvl w:val="0"/>
          <w:numId w:val="28"/>
        </w:numPr>
        <w:rPr>
          <w:color w:val="222A35" w:themeColor="text2" w:themeShade="80"/>
        </w:rPr>
      </w:pPr>
      <w:r w:rsidRPr="00515996">
        <w:rPr>
          <w:color w:val="222A35" w:themeColor="text2" w:themeShade="80"/>
        </w:rPr>
        <w:t xml:space="preserve">Do you authorise me as your (name of health profession: GP, physiotherapist, </w:t>
      </w:r>
      <w:r w:rsidR="00892CBE" w:rsidRPr="00515996">
        <w:rPr>
          <w:color w:val="222A35" w:themeColor="text2" w:themeShade="80"/>
        </w:rPr>
        <w:t>etc.</w:t>
      </w:r>
      <w:r w:rsidRPr="00515996">
        <w:rPr>
          <w:color w:val="222A35" w:themeColor="text2" w:themeShade="80"/>
        </w:rPr>
        <w:t>) to lodge your claim with ACC?</w:t>
      </w:r>
    </w:p>
    <w:p w14:paraId="3F9ED721" w14:textId="686BC7F4" w:rsidR="00645F44" w:rsidRPr="00515996" w:rsidRDefault="00645F44" w:rsidP="00515996">
      <w:pPr>
        <w:pStyle w:val="ListParagraph"/>
        <w:numPr>
          <w:ilvl w:val="0"/>
          <w:numId w:val="28"/>
        </w:numPr>
        <w:rPr>
          <w:color w:val="222A35" w:themeColor="text2" w:themeShade="80"/>
        </w:rPr>
      </w:pPr>
      <w:r w:rsidRPr="00515996">
        <w:rPr>
          <w:color w:val="222A35" w:themeColor="text2" w:themeShade="80"/>
        </w:rPr>
        <w:t>Do you authorise your information to be collected or disclosed to ACC to help determine cover for your claim, determine what you will be entitled to, or for research purposes (like injury prevention, or assessment, and rehabilitation?).</w:t>
      </w:r>
    </w:p>
    <w:p w14:paraId="0838D0DF" w14:textId="77777777" w:rsidR="00BB0D78" w:rsidRDefault="00BB0D78" w:rsidP="00BB0D78">
      <w:pPr>
        <w:pStyle w:val="NoSpacing"/>
        <w:rPr>
          <w:shd w:val="clear" w:color="auto" w:fill="FFFFFF"/>
        </w:rPr>
      </w:pPr>
      <w:r w:rsidRPr="000A192C">
        <w:rPr>
          <w:shd w:val="clear" w:color="auto" w:fill="FFFFFF"/>
        </w:rPr>
        <w:t xml:space="preserve">“Did Not Attend” limits in ACC health service contracts </w:t>
      </w:r>
      <w:r>
        <w:rPr>
          <w:shd w:val="clear" w:color="auto" w:fill="FFFFFF"/>
        </w:rPr>
        <w:t xml:space="preserve">extended </w:t>
      </w:r>
      <w:r w:rsidRPr="000A192C">
        <w:rPr>
          <w:shd w:val="clear" w:color="auto" w:fill="FFFFFF"/>
        </w:rPr>
        <w:t>by 1 additional DNA during the COVID-19 response.</w:t>
      </w:r>
    </w:p>
    <w:p w14:paraId="06B1AE44" w14:textId="77777777" w:rsidR="00BB0D78" w:rsidRDefault="00BB0D78" w:rsidP="00BB0D78">
      <w:pPr>
        <w:pStyle w:val="NoSpacing"/>
        <w:spacing w:before="240"/>
        <w:rPr>
          <w:shd w:val="clear" w:color="auto" w:fill="FFFFFF"/>
        </w:rPr>
      </w:pPr>
      <w:r w:rsidRPr="000A192C">
        <w:rPr>
          <w:shd w:val="clear" w:color="auto" w:fill="FFFFFF"/>
        </w:rPr>
        <w:t>Clinicians will need to adhere to the standards set out by their professional associations or regulatory body when determining whether Telehealth is an appropriate alternative to an in-person consultation.</w:t>
      </w:r>
    </w:p>
    <w:p w14:paraId="69772378" w14:textId="77777777" w:rsidR="00BB0D78" w:rsidRDefault="00BB0D78" w:rsidP="00BB0D78">
      <w:pPr>
        <w:pStyle w:val="NoSpacing"/>
        <w:rPr>
          <w:shd w:val="clear" w:color="auto" w:fill="FFFFFF"/>
        </w:rPr>
      </w:pPr>
    </w:p>
    <w:p w14:paraId="72B745A8" w14:textId="77777777" w:rsidR="00515996" w:rsidRPr="00515996" w:rsidRDefault="00515996" w:rsidP="00515996">
      <w:pPr>
        <w:pStyle w:val="NoSpacing"/>
        <w:rPr>
          <w:shd w:val="clear" w:color="auto" w:fill="FFFFFF"/>
        </w:rPr>
      </w:pPr>
      <w:r w:rsidRPr="00515996">
        <w:rPr>
          <w:shd w:val="clear" w:color="auto" w:fill="FFFFFF"/>
        </w:rPr>
        <w:t>In the provision of Telehealth, the following criteria are expected to be met:</w:t>
      </w:r>
    </w:p>
    <w:p w14:paraId="7BF833E4" w14:textId="77777777" w:rsidR="00515996" w:rsidRPr="00515996" w:rsidRDefault="00515996" w:rsidP="00515996">
      <w:pPr>
        <w:pStyle w:val="NoSpacing"/>
        <w:rPr>
          <w:shd w:val="clear" w:color="auto" w:fill="FFFFFF"/>
        </w:rPr>
      </w:pPr>
    </w:p>
    <w:p w14:paraId="7BEBA763" w14:textId="77777777" w:rsidR="00515996" w:rsidRPr="00515996" w:rsidRDefault="00515996" w:rsidP="00515996">
      <w:pPr>
        <w:pStyle w:val="NoSpacing"/>
        <w:numPr>
          <w:ilvl w:val="0"/>
          <w:numId w:val="30"/>
        </w:numPr>
        <w:rPr>
          <w:shd w:val="clear" w:color="auto" w:fill="FFFFFF"/>
        </w:rPr>
      </w:pPr>
      <w:r w:rsidRPr="00515996">
        <w:rPr>
          <w:shd w:val="clear" w:color="auto" w:fill="FFFFFF"/>
        </w:rPr>
        <w:t>Clients must consent to the use of Telehealth</w:t>
      </w:r>
    </w:p>
    <w:p w14:paraId="1A818105" w14:textId="77777777" w:rsidR="00515996" w:rsidRPr="00515996" w:rsidRDefault="00515996" w:rsidP="00515996">
      <w:pPr>
        <w:pStyle w:val="NoSpacing"/>
        <w:numPr>
          <w:ilvl w:val="0"/>
          <w:numId w:val="30"/>
        </w:numPr>
        <w:rPr>
          <w:shd w:val="clear" w:color="auto" w:fill="FFFFFF"/>
        </w:rPr>
      </w:pPr>
      <w:r w:rsidRPr="00515996">
        <w:rPr>
          <w:shd w:val="clear" w:color="auto" w:fill="FFFFFF"/>
        </w:rPr>
        <w:t>The service must be provided in alignment with your profession’s regulatory authority</w:t>
      </w:r>
    </w:p>
    <w:p w14:paraId="753F60A0" w14:textId="77777777" w:rsidR="00515996" w:rsidRPr="00515996" w:rsidRDefault="00515996" w:rsidP="00515996">
      <w:pPr>
        <w:pStyle w:val="NoSpacing"/>
        <w:numPr>
          <w:ilvl w:val="0"/>
          <w:numId w:val="30"/>
        </w:numPr>
        <w:rPr>
          <w:shd w:val="clear" w:color="auto" w:fill="FFFFFF"/>
        </w:rPr>
      </w:pPr>
      <w:r w:rsidRPr="00515996">
        <w:rPr>
          <w:shd w:val="clear" w:color="auto" w:fill="FFFFFF"/>
        </w:rPr>
        <w:t>Where a regulatory authority does not hold a relevant standard, providers will align to Allied Health Aotearoa New Zealand’s best practice guideline or the Medical Council of New Zealand’s standard</w:t>
      </w:r>
    </w:p>
    <w:p w14:paraId="1B6AC2BA" w14:textId="77777777" w:rsidR="00515996" w:rsidRPr="00515996" w:rsidRDefault="00515996" w:rsidP="00515996">
      <w:pPr>
        <w:pStyle w:val="NoSpacing"/>
        <w:numPr>
          <w:ilvl w:val="0"/>
          <w:numId w:val="30"/>
        </w:numPr>
        <w:rPr>
          <w:shd w:val="clear" w:color="auto" w:fill="FFFFFF"/>
        </w:rPr>
      </w:pPr>
      <w:r w:rsidRPr="00515996">
        <w:rPr>
          <w:shd w:val="clear" w:color="auto" w:fill="FFFFFF"/>
        </w:rPr>
        <w:t>Telehealth services must also be provided to a client who is residing in New Zealand at the time of the consultation by a provider who is residing in New Zealand at the time of the consultation</w:t>
      </w:r>
    </w:p>
    <w:p w14:paraId="126147A6" w14:textId="30C8962E" w:rsidR="00BB0D78" w:rsidRDefault="00515996" w:rsidP="00515996">
      <w:pPr>
        <w:pStyle w:val="NoSpacing"/>
        <w:numPr>
          <w:ilvl w:val="0"/>
          <w:numId w:val="30"/>
        </w:numPr>
        <w:rPr>
          <w:shd w:val="clear" w:color="auto" w:fill="FFFFFF"/>
        </w:rPr>
      </w:pPr>
      <w:r w:rsidRPr="00515996">
        <w:rPr>
          <w:shd w:val="clear" w:color="auto" w:fill="FFFFFF"/>
        </w:rPr>
        <w:t>The service must be provided using a Telehealth technology interface that meets the requirements outlined by the New Zealand Telehealth Resource Centre.</w:t>
      </w:r>
    </w:p>
    <w:p w14:paraId="1A363CED" w14:textId="77777777" w:rsidR="00515996" w:rsidRPr="000A192C" w:rsidRDefault="00515996" w:rsidP="00515996">
      <w:pPr>
        <w:pStyle w:val="NoSpacing"/>
        <w:ind w:left="720"/>
        <w:rPr>
          <w:shd w:val="clear" w:color="auto" w:fill="FFFFFF"/>
        </w:rPr>
      </w:pPr>
    </w:p>
    <w:p w14:paraId="2536F1B2" w14:textId="68964567" w:rsidR="00FA2543" w:rsidRDefault="00515996" w:rsidP="00FA2543">
      <w:pPr>
        <w:pStyle w:val="NoSpacing"/>
        <w:spacing w:after="240"/>
        <w:rPr>
          <w:shd w:val="clear" w:color="auto" w:fill="FFFFFF"/>
        </w:rPr>
      </w:pPr>
      <w:r w:rsidRPr="009B51CF">
        <w:rPr>
          <w:b/>
          <w:bCs/>
          <w:shd w:val="clear" w:color="auto" w:fill="FFFFFF"/>
        </w:rPr>
        <w:t xml:space="preserve">ACC </w:t>
      </w:r>
      <w:r w:rsidR="00FA2543">
        <w:rPr>
          <w:b/>
          <w:bCs/>
          <w:shd w:val="clear" w:color="auto" w:fill="FFFFFF"/>
        </w:rPr>
        <w:t>preference is</w:t>
      </w:r>
      <w:r w:rsidRPr="009B51CF">
        <w:rPr>
          <w:b/>
          <w:bCs/>
          <w:shd w:val="clear" w:color="auto" w:fill="FFFFFF"/>
        </w:rPr>
        <w:t xml:space="preserve"> that telehealth services will be via videoconferencing</w:t>
      </w:r>
      <w:r w:rsidRPr="00515996">
        <w:rPr>
          <w:shd w:val="clear" w:color="auto" w:fill="FFFFFF"/>
        </w:rPr>
        <w:t xml:space="preserve"> as this type of capability is integrated into many practice management systems and many people have smart phones.</w:t>
      </w:r>
      <w:r w:rsidR="00FA2543">
        <w:rPr>
          <w:shd w:val="clear" w:color="auto" w:fill="FFFFFF"/>
        </w:rPr>
        <w:t xml:space="preserve"> However, </w:t>
      </w:r>
      <w:r w:rsidR="00FA2543" w:rsidRPr="00FA2543">
        <w:rPr>
          <w:shd w:val="clear" w:color="auto" w:fill="FFFFFF"/>
        </w:rPr>
        <w:lastRenderedPageBreak/>
        <w:t>initial and follow-up Telehealth consultations provided by Physiotherapy (including Physiotherapy Specialists), Hand Therapy, Occupational Therapy and Speech and Language Therapy</w:t>
      </w:r>
      <w:r w:rsidR="00FA2543">
        <w:rPr>
          <w:shd w:val="clear" w:color="auto" w:fill="FFFFFF"/>
        </w:rPr>
        <w:t xml:space="preserve"> can </w:t>
      </w:r>
      <w:r w:rsidR="00FA2543" w:rsidRPr="00FA2543">
        <w:rPr>
          <w:shd w:val="clear" w:color="auto" w:fill="FFFFFF"/>
        </w:rPr>
        <w:t>also occur via telephone consultations from 1 April 2020, for the duration of the response to COVID-19.</w:t>
      </w:r>
      <w:r w:rsidR="00FA2543">
        <w:rPr>
          <w:shd w:val="clear" w:color="auto" w:fill="FFFFFF"/>
        </w:rPr>
        <w:t xml:space="preserve"> </w:t>
      </w:r>
      <w:r w:rsidR="00FA2543" w:rsidRPr="00FA2543">
        <w:rPr>
          <w:shd w:val="clear" w:color="auto" w:fill="FFFFFF"/>
        </w:rPr>
        <w:t>This change has been made during the response to COVID-19 to improve access for clients without access to videoconferencing capable devices; it follows guidance from the Physiotherapy Board and Telehealth Resource Centre that telephone consultations may be used if videoconferencing is not possible.</w:t>
      </w:r>
    </w:p>
    <w:p w14:paraId="7D74658D" w14:textId="35F2F16B" w:rsidR="00FA2543" w:rsidRDefault="00FA2543" w:rsidP="00FA2543">
      <w:pPr>
        <w:pStyle w:val="NoSpacing"/>
        <w:spacing w:after="240"/>
        <w:rPr>
          <w:shd w:val="clear" w:color="auto" w:fill="FFFFFF"/>
        </w:rPr>
      </w:pPr>
      <w:r w:rsidRPr="00FA2543">
        <w:rPr>
          <w:shd w:val="clear" w:color="auto" w:fill="FFFFFF"/>
        </w:rPr>
        <w:t>ACC acknowledges that moving to telephone consultations will reduce the ability to effectively manage clients and therefore we only expect it to be used where other avenues are not available to clients.</w:t>
      </w:r>
      <w:r>
        <w:rPr>
          <w:shd w:val="clear" w:color="auto" w:fill="FFFFFF"/>
        </w:rPr>
        <w:t xml:space="preserve"> </w:t>
      </w:r>
      <w:r w:rsidRPr="00FA2543">
        <w:rPr>
          <w:shd w:val="clear" w:color="auto" w:fill="FFFFFF"/>
        </w:rPr>
        <w:t>Providers must clearly document the reason for its use in their patient’s clinical record when a telephone consultation is used in place of videoconferencing.</w:t>
      </w:r>
    </w:p>
    <w:p w14:paraId="4EA18DA8" w14:textId="77777777" w:rsidR="00515996" w:rsidRPr="000A192C" w:rsidRDefault="00515996" w:rsidP="00515996">
      <w:pPr>
        <w:pStyle w:val="NoSpacing"/>
        <w:rPr>
          <w:shd w:val="clear" w:color="auto" w:fill="FFFFFF"/>
        </w:rPr>
      </w:pPr>
      <w:r>
        <w:rPr>
          <w:shd w:val="clear" w:color="auto" w:fill="FFFFFF"/>
        </w:rPr>
        <w:t>E</w:t>
      </w:r>
      <w:r w:rsidRPr="000A192C">
        <w:rPr>
          <w:shd w:val="clear" w:color="auto" w:fill="FFFFFF"/>
        </w:rPr>
        <w:t>xpansion of Telehealth services is only applicable as clinically appropriate and only for the duration of the COVID-19 response.</w:t>
      </w:r>
      <w:r>
        <w:rPr>
          <w:shd w:val="clear" w:color="auto" w:fill="FFFFFF"/>
        </w:rPr>
        <w:t xml:space="preserve"> Tech and security requirements are as per Telehealth Resource Centre above. </w:t>
      </w:r>
    </w:p>
    <w:p w14:paraId="20E466B2" w14:textId="77777777" w:rsidR="00515996" w:rsidRPr="00515996" w:rsidRDefault="00515996" w:rsidP="00BB0D78">
      <w:pPr>
        <w:pStyle w:val="NoSpacing"/>
        <w:rPr>
          <w:shd w:val="clear" w:color="auto" w:fill="FFFFFF"/>
        </w:rPr>
      </w:pPr>
    </w:p>
    <w:p w14:paraId="54F6CAE6" w14:textId="4E3D8F99" w:rsidR="00BB0D78" w:rsidRDefault="00BB0D78" w:rsidP="00BB0D78">
      <w:pPr>
        <w:pStyle w:val="NoSpacing"/>
        <w:rPr>
          <w:shd w:val="clear" w:color="auto" w:fill="FFFFFF"/>
        </w:rPr>
      </w:pPr>
      <w:r w:rsidRPr="00A725B3">
        <w:rPr>
          <w:b/>
          <w:bCs/>
          <w:shd w:val="clear" w:color="auto" w:fill="FFFFFF"/>
        </w:rPr>
        <w:t>Service Telehealth code Rate</w:t>
      </w:r>
      <w:r w:rsidR="00515996">
        <w:rPr>
          <w:b/>
          <w:bCs/>
          <w:shd w:val="clear" w:color="auto" w:fill="FFFFFF"/>
        </w:rPr>
        <w:t>s</w:t>
      </w:r>
      <w:r>
        <w:rPr>
          <w:shd w:val="clear" w:color="auto" w:fill="FFFFFF"/>
        </w:rPr>
        <w:t>:</w:t>
      </w:r>
    </w:p>
    <w:p w14:paraId="2ABAC9C8" w14:textId="4728072D" w:rsidR="00AA5870" w:rsidRPr="00AA5870" w:rsidRDefault="00AA5870" w:rsidP="00BB0D78">
      <w:pPr>
        <w:pStyle w:val="NoSpacing"/>
        <w:rPr>
          <w:shd w:val="clear" w:color="auto" w:fill="FFFFFF"/>
        </w:rPr>
      </w:pPr>
      <w:r>
        <w:rPr>
          <w:shd w:val="clear" w:color="auto" w:fill="FFFFFF"/>
        </w:rPr>
        <w:t xml:space="preserve">Rates are now equal to those for face-to-face consults. </w:t>
      </w:r>
    </w:p>
    <w:p w14:paraId="479D8CE9" w14:textId="77777777" w:rsidR="00515996" w:rsidRPr="004D3B0B" w:rsidRDefault="00515996" w:rsidP="004D3B0B">
      <w:pPr>
        <w:spacing w:before="240"/>
        <w:rPr>
          <w:rFonts w:asciiTheme="majorHAnsi" w:eastAsia="Times New Roman" w:hAnsiTheme="majorHAnsi" w:cstheme="majorHAnsi"/>
          <w:b/>
          <w:bCs/>
          <w:color w:val="464646"/>
        </w:rPr>
      </w:pPr>
      <w:r w:rsidRPr="004D3B0B">
        <w:rPr>
          <w:rFonts w:asciiTheme="majorHAnsi" w:eastAsia="Times New Roman" w:hAnsiTheme="majorHAnsi" w:cstheme="majorHAnsi"/>
          <w:b/>
          <w:bCs/>
          <w:color w:val="464646"/>
        </w:rPr>
        <w:t>Cost of Treatment Regulations Providers</w:t>
      </w:r>
    </w:p>
    <w:tbl>
      <w:tblPr>
        <w:tblW w:w="3848"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5097"/>
        <w:gridCol w:w="2094"/>
      </w:tblGrid>
      <w:tr w:rsidR="00AA5870" w:rsidRPr="00515996" w14:paraId="0BE34820" w14:textId="77777777" w:rsidTr="00AA587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14:paraId="0233B35F" w14:textId="77777777" w:rsidR="00AA5870" w:rsidRPr="00515996" w:rsidRDefault="00AA5870" w:rsidP="00515996">
            <w:pPr>
              <w:spacing w:after="0" w:line="240" w:lineRule="auto"/>
              <w:rPr>
                <w:rFonts w:asciiTheme="majorHAnsi" w:eastAsia="Times New Roman" w:hAnsiTheme="majorHAnsi" w:cstheme="majorHAnsi"/>
                <w:color w:val="464646"/>
              </w:rPr>
            </w:pPr>
            <w:r w:rsidRPr="00515996">
              <w:rPr>
                <w:rFonts w:asciiTheme="majorHAnsi" w:eastAsia="Times New Roman" w:hAnsiTheme="majorHAnsi" w:cstheme="majorHAnsi"/>
                <w:b/>
                <w:bCs/>
                <w:color w:val="464646"/>
              </w:rPr>
              <w:t>CONSULTATION</w:t>
            </w:r>
          </w:p>
        </w:tc>
        <w:tc>
          <w:tcPr>
            <w:tcW w:w="1456" w:type="pct"/>
            <w:tcBorders>
              <w:top w:val="outset" w:sz="6" w:space="0" w:color="auto"/>
              <w:left w:val="outset" w:sz="6" w:space="0" w:color="auto"/>
              <w:bottom w:val="outset" w:sz="6" w:space="0" w:color="auto"/>
              <w:right w:val="outset" w:sz="6" w:space="0" w:color="auto"/>
            </w:tcBorders>
            <w:shd w:val="clear" w:color="auto" w:fill="F5F5F5"/>
            <w:vAlign w:val="center"/>
            <w:hideMark/>
          </w:tcPr>
          <w:p w14:paraId="63AD56AE" w14:textId="79E9119D" w:rsidR="00AA5870" w:rsidRPr="00515996" w:rsidRDefault="00AA5870" w:rsidP="00515996">
            <w:pPr>
              <w:spacing w:after="0" w:line="240" w:lineRule="auto"/>
              <w:rPr>
                <w:rFonts w:asciiTheme="majorHAnsi" w:eastAsia="Times New Roman" w:hAnsiTheme="majorHAnsi" w:cstheme="majorHAnsi"/>
                <w:color w:val="464646"/>
              </w:rPr>
            </w:pPr>
            <w:r w:rsidRPr="00515996">
              <w:rPr>
                <w:rFonts w:asciiTheme="majorHAnsi" w:eastAsia="Times New Roman" w:hAnsiTheme="majorHAnsi" w:cstheme="majorHAnsi"/>
                <w:b/>
                <w:bCs/>
                <w:color w:val="464646"/>
              </w:rPr>
              <w:t>TELEHEALTH CODE</w:t>
            </w:r>
          </w:p>
        </w:tc>
      </w:tr>
      <w:tr w:rsidR="00515996" w:rsidRPr="00515996" w14:paraId="646570A8" w14:textId="77777777" w:rsidTr="00AA5870">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F5F5F5"/>
            <w:vAlign w:val="center"/>
            <w:hideMark/>
          </w:tcPr>
          <w:p w14:paraId="2952B138" w14:textId="77777777" w:rsidR="00515996" w:rsidRPr="00515996" w:rsidRDefault="00515996" w:rsidP="00515996">
            <w:pPr>
              <w:spacing w:after="0" w:line="240" w:lineRule="auto"/>
              <w:rPr>
                <w:rFonts w:asciiTheme="majorHAnsi" w:eastAsia="Times New Roman" w:hAnsiTheme="majorHAnsi" w:cstheme="majorHAnsi"/>
                <w:color w:val="464646"/>
              </w:rPr>
            </w:pPr>
            <w:r w:rsidRPr="00515996">
              <w:rPr>
                <w:rFonts w:asciiTheme="majorHAnsi" w:eastAsia="Times New Roman" w:hAnsiTheme="majorHAnsi" w:cstheme="majorHAnsi"/>
                <w:b/>
                <w:bCs/>
                <w:color w:val="464646"/>
              </w:rPr>
              <w:t>PHYSIOTHERAPISTS</w:t>
            </w:r>
          </w:p>
        </w:tc>
      </w:tr>
      <w:tr w:rsidR="00AA5870" w:rsidRPr="00515996" w14:paraId="2D310872" w14:textId="77777777" w:rsidTr="00AA587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9FC988" w14:textId="77777777" w:rsidR="00AA5870" w:rsidRPr="00515996" w:rsidRDefault="00AA5870" w:rsidP="00515996">
            <w:pPr>
              <w:spacing w:after="0" w:line="240" w:lineRule="auto"/>
              <w:rPr>
                <w:rFonts w:asciiTheme="majorHAnsi" w:eastAsia="Times New Roman" w:hAnsiTheme="majorHAnsi" w:cstheme="majorHAnsi"/>
                <w:color w:val="464646"/>
              </w:rPr>
            </w:pPr>
            <w:r w:rsidRPr="00515996">
              <w:rPr>
                <w:rFonts w:asciiTheme="majorHAnsi" w:eastAsia="Times New Roman" w:hAnsiTheme="majorHAnsi" w:cstheme="majorHAnsi"/>
                <w:color w:val="464646"/>
              </w:rPr>
              <w:t>Initial consultation</w:t>
            </w:r>
          </w:p>
        </w:tc>
        <w:tc>
          <w:tcPr>
            <w:tcW w:w="14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D1BC3BC" w14:textId="2901FAE6" w:rsidR="00AA5870" w:rsidRPr="00515996" w:rsidRDefault="00AA5870" w:rsidP="00515996">
            <w:pPr>
              <w:spacing w:after="0" w:line="240" w:lineRule="auto"/>
              <w:rPr>
                <w:rFonts w:asciiTheme="majorHAnsi" w:eastAsia="Times New Roman" w:hAnsiTheme="majorHAnsi" w:cstheme="majorHAnsi"/>
                <w:color w:val="464646"/>
              </w:rPr>
            </w:pPr>
            <w:r w:rsidRPr="00515996">
              <w:rPr>
                <w:rFonts w:asciiTheme="majorHAnsi" w:eastAsia="Times New Roman" w:hAnsiTheme="majorHAnsi" w:cstheme="majorHAnsi"/>
                <w:color w:val="464646"/>
              </w:rPr>
              <w:t>PHT1</w:t>
            </w:r>
          </w:p>
        </w:tc>
      </w:tr>
      <w:tr w:rsidR="00AA5870" w:rsidRPr="00515996" w14:paraId="268480C2" w14:textId="77777777" w:rsidTr="00AA587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1DCEB6" w14:textId="77777777" w:rsidR="00AA5870" w:rsidRPr="00515996" w:rsidRDefault="00AA5870" w:rsidP="00515996">
            <w:pPr>
              <w:spacing w:after="0" w:line="240" w:lineRule="auto"/>
              <w:rPr>
                <w:rFonts w:asciiTheme="majorHAnsi" w:eastAsia="Times New Roman" w:hAnsiTheme="majorHAnsi" w:cstheme="majorHAnsi"/>
                <w:color w:val="464646"/>
              </w:rPr>
            </w:pPr>
            <w:r w:rsidRPr="00515996">
              <w:rPr>
                <w:rFonts w:asciiTheme="majorHAnsi" w:eastAsia="Times New Roman" w:hAnsiTheme="majorHAnsi" w:cstheme="majorHAnsi"/>
                <w:color w:val="464646"/>
              </w:rPr>
              <w:t>Follow-up consultation</w:t>
            </w:r>
          </w:p>
        </w:tc>
        <w:tc>
          <w:tcPr>
            <w:tcW w:w="14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D516460" w14:textId="06503C71" w:rsidR="00AA5870" w:rsidRPr="00515996" w:rsidRDefault="00AA5870" w:rsidP="00515996">
            <w:pPr>
              <w:spacing w:after="0" w:line="240" w:lineRule="auto"/>
              <w:rPr>
                <w:rFonts w:asciiTheme="majorHAnsi" w:eastAsia="Times New Roman" w:hAnsiTheme="majorHAnsi" w:cstheme="majorHAnsi"/>
                <w:color w:val="464646"/>
              </w:rPr>
            </w:pPr>
            <w:r w:rsidRPr="00515996">
              <w:rPr>
                <w:rFonts w:asciiTheme="majorHAnsi" w:eastAsia="Times New Roman" w:hAnsiTheme="majorHAnsi" w:cstheme="majorHAnsi"/>
                <w:color w:val="464646"/>
              </w:rPr>
              <w:t>PHYT</w:t>
            </w:r>
          </w:p>
        </w:tc>
      </w:tr>
      <w:tr w:rsidR="00515996" w:rsidRPr="00515996" w14:paraId="3DB42CD9" w14:textId="77777777" w:rsidTr="00AA5870">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F5F5F5"/>
            <w:vAlign w:val="center"/>
            <w:hideMark/>
          </w:tcPr>
          <w:p w14:paraId="444C49B3" w14:textId="77777777" w:rsidR="00515996" w:rsidRPr="00515996" w:rsidRDefault="00515996" w:rsidP="00515996">
            <w:pPr>
              <w:spacing w:after="0" w:line="240" w:lineRule="auto"/>
              <w:rPr>
                <w:rFonts w:asciiTheme="majorHAnsi" w:eastAsia="Times New Roman" w:hAnsiTheme="majorHAnsi" w:cstheme="majorHAnsi"/>
                <w:color w:val="464646"/>
              </w:rPr>
            </w:pPr>
            <w:r w:rsidRPr="00515996">
              <w:rPr>
                <w:rFonts w:asciiTheme="majorHAnsi" w:eastAsia="Times New Roman" w:hAnsiTheme="majorHAnsi" w:cstheme="majorHAnsi"/>
                <w:b/>
                <w:bCs/>
                <w:color w:val="464646"/>
              </w:rPr>
              <w:t>OCCUPATIONAL THERAPISTS</w:t>
            </w:r>
          </w:p>
        </w:tc>
      </w:tr>
      <w:tr w:rsidR="00AA5870" w:rsidRPr="00515996" w14:paraId="3F28F94B" w14:textId="77777777" w:rsidTr="00AA587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294BFC" w14:textId="77777777" w:rsidR="00AA5870" w:rsidRPr="00515996" w:rsidRDefault="00AA5870" w:rsidP="00515996">
            <w:pPr>
              <w:spacing w:after="0" w:line="240" w:lineRule="auto"/>
              <w:rPr>
                <w:rFonts w:asciiTheme="majorHAnsi" w:eastAsia="Times New Roman" w:hAnsiTheme="majorHAnsi" w:cstheme="majorHAnsi"/>
                <w:color w:val="464646"/>
              </w:rPr>
            </w:pPr>
            <w:r w:rsidRPr="00515996">
              <w:rPr>
                <w:rFonts w:asciiTheme="majorHAnsi" w:eastAsia="Times New Roman" w:hAnsiTheme="majorHAnsi" w:cstheme="majorHAnsi"/>
                <w:color w:val="464646"/>
              </w:rPr>
              <w:t>Initial consultation</w:t>
            </w:r>
          </w:p>
        </w:tc>
        <w:tc>
          <w:tcPr>
            <w:tcW w:w="14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6A8A759" w14:textId="6F803526" w:rsidR="00AA5870" w:rsidRPr="00515996" w:rsidRDefault="00AA5870" w:rsidP="00515996">
            <w:pPr>
              <w:spacing w:after="0" w:line="240" w:lineRule="auto"/>
              <w:rPr>
                <w:rFonts w:asciiTheme="majorHAnsi" w:eastAsia="Times New Roman" w:hAnsiTheme="majorHAnsi" w:cstheme="majorHAnsi"/>
                <w:color w:val="464646"/>
              </w:rPr>
            </w:pPr>
            <w:r w:rsidRPr="00515996">
              <w:rPr>
                <w:rFonts w:asciiTheme="majorHAnsi" w:eastAsia="Times New Roman" w:hAnsiTheme="majorHAnsi" w:cstheme="majorHAnsi"/>
                <w:color w:val="464646"/>
              </w:rPr>
              <w:t>OTT1</w:t>
            </w:r>
          </w:p>
        </w:tc>
      </w:tr>
      <w:tr w:rsidR="00AA5870" w:rsidRPr="00515996" w14:paraId="283C7429" w14:textId="77777777" w:rsidTr="00AA587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F084BF" w14:textId="77777777" w:rsidR="00AA5870" w:rsidRPr="00515996" w:rsidRDefault="00AA5870" w:rsidP="00515996">
            <w:pPr>
              <w:spacing w:after="0" w:line="240" w:lineRule="auto"/>
              <w:rPr>
                <w:rFonts w:asciiTheme="majorHAnsi" w:eastAsia="Times New Roman" w:hAnsiTheme="majorHAnsi" w:cstheme="majorHAnsi"/>
                <w:color w:val="464646"/>
              </w:rPr>
            </w:pPr>
            <w:r w:rsidRPr="00515996">
              <w:rPr>
                <w:rFonts w:asciiTheme="majorHAnsi" w:eastAsia="Times New Roman" w:hAnsiTheme="majorHAnsi" w:cstheme="majorHAnsi"/>
                <w:color w:val="464646"/>
              </w:rPr>
              <w:t>Follow-up consultation</w:t>
            </w:r>
          </w:p>
        </w:tc>
        <w:tc>
          <w:tcPr>
            <w:tcW w:w="14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E943EDD" w14:textId="4046E1B9" w:rsidR="00AA5870" w:rsidRPr="00515996" w:rsidRDefault="00AA5870" w:rsidP="00515996">
            <w:pPr>
              <w:spacing w:after="0" w:line="240" w:lineRule="auto"/>
              <w:rPr>
                <w:rFonts w:asciiTheme="majorHAnsi" w:eastAsia="Times New Roman" w:hAnsiTheme="majorHAnsi" w:cstheme="majorHAnsi"/>
                <w:color w:val="464646"/>
              </w:rPr>
            </w:pPr>
            <w:r w:rsidRPr="00515996">
              <w:rPr>
                <w:rFonts w:asciiTheme="majorHAnsi" w:eastAsia="Times New Roman" w:hAnsiTheme="majorHAnsi" w:cstheme="majorHAnsi"/>
                <w:color w:val="464646"/>
              </w:rPr>
              <w:t>OTT</w:t>
            </w:r>
          </w:p>
        </w:tc>
      </w:tr>
      <w:tr w:rsidR="00515996" w:rsidRPr="00515996" w14:paraId="05BC308B" w14:textId="77777777" w:rsidTr="00AA5870">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F5F5F5"/>
            <w:vAlign w:val="center"/>
            <w:hideMark/>
          </w:tcPr>
          <w:p w14:paraId="32411480" w14:textId="77777777" w:rsidR="00515996" w:rsidRPr="00515996" w:rsidRDefault="00515996" w:rsidP="00515996">
            <w:pPr>
              <w:spacing w:after="0" w:line="240" w:lineRule="auto"/>
              <w:rPr>
                <w:rFonts w:asciiTheme="majorHAnsi" w:eastAsia="Times New Roman" w:hAnsiTheme="majorHAnsi" w:cstheme="majorHAnsi"/>
                <w:color w:val="464646"/>
              </w:rPr>
            </w:pPr>
            <w:r w:rsidRPr="00515996">
              <w:rPr>
                <w:rFonts w:asciiTheme="majorHAnsi" w:eastAsia="Times New Roman" w:hAnsiTheme="majorHAnsi" w:cstheme="majorHAnsi"/>
                <w:b/>
                <w:bCs/>
                <w:color w:val="464646"/>
              </w:rPr>
              <w:t>SPEECH AND LANGUAGE THERAPISTS</w:t>
            </w:r>
          </w:p>
        </w:tc>
      </w:tr>
      <w:tr w:rsidR="00AA5870" w:rsidRPr="00515996" w14:paraId="550D84D4" w14:textId="77777777" w:rsidTr="00AA587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9F0742" w14:textId="77777777" w:rsidR="00AA5870" w:rsidRPr="00515996" w:rsidRDefault="00AA5870" w:rsidP="00515996">
            <w:pPr>
              <w:spacing w:after="0" w:line="240" w:lineRule="auto"/>
              <w:rPr>
                <w:rFonts w:asciiTheme="majorHAnsi" w:eastAsia="Times New Roman" w:hAnsiTheme="majorHAnsi" w:cstheme="majorHAnsi"/>
                <w:color w:val="464646"/>
              </w:rPr>
            </w:pPr>
            <w:r w:rsidRPr="00515996">
              <w:rPr>
                <w:rFonts w:asciiTheme="majorHAnsi" w:eastAsia="Times New Roman" w:hAnsiTheme="majorHAnsi" w:cstheme="majorHAnsi"/>
                <w:color w:val="464646"/>
              </w:rPr>
              <w:t>Initial consultation</w:t>
            </w:r>
          </w:p>
        </w:tc>
        <w:tc>
          <w:tcPr>
            <w:tcW w:w="14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69B7613" w14:textId="7965CA81" w:rsidR="00AA5870" w:rsidRPr="00515996" w:rsidRDefault="00AA5870" w:rsidP="00515996">
            <w:pPr>
              <w:spacing w:after="0" w:line="240" w:lineRule="auto"/>
              <w:rPr>
                <w:rFonts w:asciiTheme="majorHAnsi" w:eastAsia="Times New Roman" w:hAnsiTheme="majorHAnsi" w:cstheme="majorHAnsi"/>
                <w:color w:val="464646"/>
              </w:rPr>
            </w:pPr>
            <w:r w:rsidRPr="00515996">
              <w:rPr>
                <w:rFonts w:asciiTheme="majorHAnsi" w:eastAsia="Times New Roman" w:hAnsiTheme="majorHAnsi" w:cstheme="majorHAnsi"/>
                <w:color w:val="464646"/>
              </w:rPr>
              <w:t>STT1</w:t>
            </w:r>
          </w:p>
        </w:tc>
      </w:tr>
      <w:tr w:rsidR="00AA5870" w:rsidRPr="00515996" w14:paraId="2E7E3F26" w14:textId="77777777" w:rsidTr="00AA587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AD8F43" w14:textId="77777777" w:rsidR="00AA5870" w:rsidRPr="00515996" w:rsidRDefault="00AA5870" w:rsidP="00515996">
            <w:pPr>
              <w:spacing w:after="0" w:line="240" w:lineRule="auto"/>
              <w:rPr>
                <w:rFonts w:asciiTheme="majorHAnsi" w:eastAsia="Times New Roman" w:hAnsiTheme="majorHAnsi" w:cstheme="majorHAnsi"/>
                <w:color w:val="464646"/>
              </w:rPr>
            </w:pPr>
            <w:r w:rsidRPr="00515996">
              <w:rPr>
                <w:rFonts w:asciiTheme="majorHAnsi" w:eastAsia="Times New Roman" w:hAnsiTheme="majorHAnsi" w:cstheme="majorHAnsi"/>
                <w:color w:val="464646"/>
              </w:rPr>
              <w:t>Follow-up consultation</w:t>
            </w:r>
          </w:p>
        </w:tc>
        <w:tc>
          <w:tcPr>
            <w:tcW w:w="14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0B9AF13" w14:textId="664AD436" w:rsidR="00AA5870" w:rsidRPr="00515996" w:rsidRDefault="00AA5870" w:rsidP="00515996">
            <w:pPr>
              <w:spacing w:after="0" w:line="240" w:lineRule="auto"/>
              <w:rPr>
                <w:rFonts w:asciiTheme="majorHAnsi" w:eastAsia="Times New Roman" w:hAnsiTheme="majorHAnsi" w:cstheme="majorHAnsi"/>
                <w:color w:val="464646"/>
              </w:rPr>
            </w:pPr>
            <w:r w:rsidRPr="00515996">
              <w:rPr>
                <w:rFonts w:asciiTheme="majorHAnsi" w:eastAsia="Times New Roman" w:hAnsiTheme="majorHAnsi" w:cstheme="majorHAnsi"/>
                <w:color w:val="464646"/>
              </w:rPr>
              <w:t>STT</w:t>
            </w:r>
          </w:p>
        </w:tc>
      </w:tr>
    </w:tbl>
    <w:p w14:paraId="67042EAC" w14:textId="58074498" w:rsidR="00515996" w:rsidRPr="00515996" w:rsidRDefault="00515996" w:rsidP="00515996">
      <w:pPr>
        <w:shd w:val="clear" w:color="auto" w:fill="FFFFFF"/>
        <w:spacing w:before="100" w:beforeAutospacing="1" w:line="240" w:lineRule="auto"/>
        <w:rPr>
          <w:rFonts w:asciiTheme="majorHAnsi" w:eastAsia="Times New Roman" w:hAnsiTheme="majorHAnsi" w:cstheme="majorHAnsi"/>
          <w:b/>
          <w:bCs/>
          <w:color w:val="555555"/>
        </w:rPr>
      </w:pPr>
      <w:r w:rsidRPr="00515996">
        <w:rPr>
          <w:rFonts w:ascii="Tahoma" w:eastAsia="Times New Roman" w:hAnsi="Tahoma" w:cs="Tahoma"/>
          <w:color w:val="464646"/>
          <w:sz w:val="21"/>
          <w:szCs w:val="21"/>
        </w:rPr>
        <w:t> </w:t>
      </w:r>
      <w:r w:rsidRPr="00515996">
        <w:rPr>
          <w:rFonts w:asciiTheme="majorHAnsi" w:eastAsia="Times New Roman" w:hAnsiTheme="majorHAnsi" w:cstheme="majorHAnsi"/>
          <w:b/>
          <w:bCs/>
          <w:color w:val="555555"/>
        </w:rPr>
        <w:t>Contracted Providers</w:t>
      </w:r>
    </w:p>
    <w:tbl>
      <w:tblPr>
        <w:tblW w:w="3848"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5097"/>
        <w:gridCol w:w="2094"/>
      </w:tblGrid>
      <w:tr w:rsidR="00AA5870" w:rsidRPr="00515996" w14:paraId="23662A36" w14:textId="77777777" w:rsidTr="00AA587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14:paraId="267F7678" w14:textId="77777777" w:rsidR="00AA5870" w:rsidRPr="00515996" w:rsidRDefault="00AA5870" w:rsidP="00515996">
            <w:pPr>
              <w:spacing w:after="0" w:line="240" w:lineRule="auto"/>
              <w:rPr>
                <w:rFonts w:asciiTheme="majorHAnsi" w:eastAsia="Times New Roman" w:hAnsiTheme="majorHAnsi" w:cstheme="majorHAnsi"/>
                <w:color w:val="464646"/>
              </w:rPr>
            </w:pPr>
            <w:r w:rsidRPr="00515996">
              <w:rPr>
                <w:rFonts w:asciiTheme="majorHAnsi" w:eastAsia="Times New Roman" w:hAnsiTheme="majorHAnsi" w:cstheme="majorHAnsi"/>
                <w:b/>
                <w:bCs/>
                <w:color w:val="464646"/>
              </w:rPr>
              <w:t>CONSULTATION</w:t>
            </w:r>
          </w:p>
        </w:tc>
        <w:tc>
          <w:tcPr>
            <w:tcW w:w="1456" w:type="pct"/>
            <w:tcBorders>
              <w:top w:val="outset" w:sz="6" w:space="0" w:color="auto"/>
              <w:left w:val="outset" w:sz="6" w:space="0" w:color="auto"/>
              <w:bottom w:val="outset" w:sz="6" w:space="0" w:color="auto"/>
              <w:right w:val="outset" w:sz="6" w:space="0" w:color="auto"/>
            </w:tcBorders>
            <w:shd w:val="clear" w:color="auto" w:fill="F5F5F5"/>
            <w:vAlign w:val="center"/>
            <w:hideMark/>
          </w:tcPr>
          <w:p w14:paraId="65770E22" w14:textId="1B923288" w:rsidR="00AA5870" w:rsidRPr="00515996" w:rsidRDefault="00AA5870" w:rsidP="00515996">
            <w:pPr>
              <w:spacing w:after="0" w:line="240" w:lineRule="auto"/>
              <w:rPr>
                <w:rFonts w:asciiTheme="majorHAnsi" w:eastAsia="Times New Roman" w:hAnsiTheme="majorHAnsi" w:cstheme="majorHAnsi"/>
                <w:color w:val="464646"/>
              </w:rPr>
            </w:pPr>
            <w:r w:rsidRPr="00515996">
              <w:rPr>
                <w:rFonts w:asciiTheme="majorHAnsi" w:eastAsia="Times New Roman" w:hAnsiTheme="majorHAnsi" w:cstheme="majorHAnsi"/>
                <w:b/>
                <w:bCs/>
                <w:color w:val="464646"/>
              </w:rPr>
              <w:t>TELEHEALTH CODE</w:t>
            </w:r>
          </w:p>
        </w:tc>
      </w:tr>
      <w:tr w:rsidR="00515996" w:rsidRPr="00515996" w14:paraId="1ADE6B02" w14:textId="77777777" w:rsidTr="00AA5870">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F5F5F5"/>
            <w:vAlign w:val="center"/>
            <w:hideMark/>
          </w:tcPr>
          <w:p w14:paraId="216E2DC4" w14:textId="77777777" w:rsidR="00515996" w:rsidRPr="00515996" w:rsidRDefault="00515996" w:rsidP="00515996">
            <w:pPr>
              <w:spacing w:after="0" w:line="240" w:lineRule="auto"/>
              <w:rPr>
                <w:rFonts w:asciiTheme="majorHAnsi" w:eastAsia="Times New Roman" w:hAnsiTheme="majorHAnsi" w:cstheme="majorHAnsi"/>
                <w:color w:val="464646"/>
              </w:rPr>
            </w:pPr>
            <w:r w:rsidRPr="00515996">
              <w:rPr>
                <w:rFonts w:asciiTheme="majorHAnsi" w:eastAsia="Times New Roman" w:hAnsiTheme="majorHAnsi" w:cstheme="majorHAnsi"/>
                <w:b/>
                <w:bCs/>
                <w:color w:val="464646"/>
              </w:rPr>
              <w:t>PHYSIOTHERAPISTS</w:t>
            </w:r>
          </w:p>
        </w:tc>
      </w:tr>
      <w:tr w:rsidR="00AA5870" w:rsidRPr="00515996" w14:paraId="6E55A76E" w14:textId="77777777" w:rsidTr="00AA587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BBE50C" w14:textId="77777777" w:rsidR="00AA5870" w:rsidRPr="00515996" w:rsidRDefault="00AA5870" w:rsidP="00515996">
            <w:pPr>
              <w:spacing w:after="0" w:line="240" w:lineRule="auto"/>
              <w:rPr>
                <w:rFonts w:asciiTheme="majorHAnsi" w:eastAsia="Times New Roman" w:hAnsiTheme="majorHAnsi" w:cstheme="majorHAnsi"/>
                <w:color w:val="464646"/>
              </w:rPr>
            </w:pPr>
            <w:r w:rsidRPr="00515996">
              <w:rPr>
                <w:rFonts w:asciiTheme="majorHAnsi" w:eastAsia="Times New Roman" w:hAnsiTheme="majorHAnsi" w:cstheme="majorHAnsi"/>
                <w:color w:val="464646"/>
              </w:rPr>
              <w:t>Initial consultation</w:t>
            </w:r>
          </w:p>
        </w:tc>
        <w:tc>
          <w:tcPr>
            <w:tcW w:w="14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B60742C" w14:textId="37F0C8CB" w:rsidR="00AA5870" w:rsidRPr="00515996" w:rsidRDefault="00AA5870" w:rsidP="00515996">
            <w:pPr>
              <w:spacing w:after="0" w:line="240" w:lineRule="auto"/>
              <w:rPr>
                <w:rFonts w:asciiTheme="majorHAnsi" w:eastAsia="Times New Roman" w:hAnsiTheme="majorHAnsi" w:cstheme="majorHAnsi"/>
                <w:color w:val="464646"/>
              </w:rPr>
            </w:pPr>
            <w:r w:rsidRPr="00515996">
              <w:rPr>
                <w:rFonts w:asciiTheme="majorHAnsi" w:eastAsia="Times New Roman" w:hAnsiTheme="majorHAnsi" w:cstheme="majorHAnsi"/>
                <w:color w:val="464646"/>
              </w:rPr>
              <w:t>PT1T</w:t>
            </w:r>
          </w:p>
        </w:tc>
      </w:tr>
      <w:tr w:rsidR="00AA5870" w:rsidRPr="00515996" w14:paraId="0C83C980" w14:textId="77777777" w:rsidTr="00AA587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052151" w14:textId="77777777" w:rsidR="00AA5870" w:rsidRPr="00515996" w:rsidRDefault="00AA5870" w:rsidP="00515996">
            <w:pPr>
              <w:spacing w:after="0" w:line="240" w:lineRule="auto"/>
              <w:rPr>
                <w:rFonts w:asciiTheme="majorHAnsi" w:eastAsia="Times New Roman" w:hAnsiTheme="majorHAnsi" w:cstheme="majorHAnsi"/>
                <w:color w:val="464646"/>
              </w:rPr>
            </w:pPr>
            <w:r w:rsidRPr="00515996">
              <w:rPr>
                <w:rFonts w:asciiTheme="majorHAnsi" w:eastAsia="Times New Roman" w:hAnsiTheme="majorHAnsi" w:cstheme="majorHAnsi"/>
                <w:color w:val="464646"/>
              </w:rPr>
              <w:t>Follow-up consultation</w:t>
            </w:r>
          </w:p>
        </w:tc>
        <w:tc>
          <w:tcPr>
            <w:tcW w:w="14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7AEEB3F" w14:textId="63DF2D41" w:rsidR="00AA5870" w:rsidRPr="00515996" w:rsidRDefault="00AA5870" w:rsidP="00515996">
            <w:pPr>
              <w:spacing w:after="0" w:line="240" w:lineRule="auto"/>
              <w:rPr>
                <w:rFonts w:asciiTheme="majorHAnsi" w:eastAsia="Times New Roman" w:hAnsiTheme="majorHAnsi" w:cstheme="majorHAnsi"/>
                <w:color w:val="464646"/>
              </w:rPr>
            </w:pPr>
            <w:r w:rsidRPr="00515996">
              <w:rPr>
                <w:rFonts w:asciiTheme="majorHAnsi" w:eastAsia="Times New Roman" w:hAnsiTheme="majorHAnsi" w:cstheme="majorHAnsi"/>
                <w:color w:val="464646"/>
              </w:rPr>
              <w:t>PTTH</w:t>
            </w:r>
          </w:p>
        </w:tc>
      </w:tr>
      <w:tr w:rsidR="00515996" w:rsidRPr="00515996" w14:paraId="45EB636D" w14:textId="77777777" w:rsidTr="00AA5870">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F5F5F5"/>
            <w:vAlign w:val="center"/>
            <w:hideMark/>
          </w:tcPr>
          <w:p w14:paraId="36D5DF7C" w14:textId="77777777" w:rsidR="00515996" w:rsidRPr="00515996" w:rsidRDefault="00515996" w:rsidP="00515996">
            <w:pPr>
              <w:spacing w:after="0" w:line="240" w:lineRule="auto"/>
              <w:rPr>
                <w:rFonts w:asciiTheme="majorHAnsi" w:eastAsia="Times New Roman" w:hAnsiTheme="majorHAnsi" w:cstheme="majorHAnsi"/>
                <w:color w:val="464646"/>
              </w:rPr>
            </w:pPr>
            <w:r w:rsidRPr="00515996">
              <w:rPr>
                <w:rFonts w:asciiTheme="majorHAnsi" w:eastAsia="Times New Roman" w:hAnsiTheme="majorHAnsi" w:cstheme="majorHAnsi"/>
                <w:b/>
                <w:bCs/>
                <w:color w:val="464646"/>
              </w:rPr>
              <w:t>HAND THERAPISTS</w:t>
            </w:r>
          </w:p>
        </w:tc>
      </w:tr>
      <w:tr w:rsidR="00AA5870" w:rsidRPr="00515996" w14:paraId="66FC3FCE" w14:textId="77777777" w:rsidTr="00AA587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521C18" w14:textId="77777777" w:rsidR="00AA5870" w:rsidRPr="00515996" w:rsidRDefault="00AA5870" w:rsidP="00515996">
            <w:pPr>
              <w:spacing w:after="0" w:line="240" w:lineRule="auto"/>
              <w:rPr>
                <w:rFonts w:asciiTheme="majorHAnsi" w:eastAsia="Times New Roman" w:hAnsiTheme="majorHAnsi" w:cstheme="majorHAnsi"/>
                <w:color w:val="464646"/>
              </w:rPr>
            </w:pPr>
            <w:r w:rsidRPr="00515996">
              <w:rPr>
                <w:rFonts w:asciiTheme="majorHAnsi" w:eastAsia="Times New Roman" w:hAnsiTheme="majorHAnsi" w:cstheme="majorHAnsi"/>
                <w:color w:val="464646"/>
              </w:rPr>
              <w:t>Initial consultation</w:t>
            </w:r>
          </w:p>
        </w:tc>
        <w:tc>
          <w:tcPr>
            <w:tcW w:w="14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A5055E7" w14:textId="43B22A7A" w:rsidR="00AA5870" w:rsidRPr="00515996" w:rsidRDefault="00AA5870" w:rsidP="00515996">
            <w:pPr>
              <w:spacing w:after="0" w:line="240" w:lineRule="auto"/>
              <w:rPr>
                <w:rFonts w:asciiTheme="majorHAnsi" w:eastAsia="Times New Roman" w:hAnsiTheme="majorHAnsi" w:cstheme="majorHAnsi"/>
                <w:color w:val="464646"/>
              </w:rPr>
            </w:pPr>
            <w:r w:rsidRPr="00515996">
              <w:rPr>
                <w:rFonts w:asciiTheme="majorHAnsi" w:eastAsia="Times New Roman" w:hAnsiTheme="majorHAnsi" w:cstheme="majorHAnsi"/>
                <w:color w:val="464646"/>
              </w:rPr>
              <w:t>HT1T</w:t>
            </w:r>
          </w:p>
        </w:tc>
      </w:tr>
      <w:tr w:rsidR="00AA5870" w:rsidRPr="00515996" w14:paraId="4616AD34" w14:textId="77777777" w:rsidTr="00AA587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28A736" w14:textId="77777777" w:rsidR="00AA5870" w:rsidRPr="00515996" w:rsidRDefault="00AA5870" w:rsidP="00515996">
            <w:pPr>
              <w:spacing w:after="0" w:line="240" w:lineRule="auto"/>
              <w:rPr>
                <w:rFonts w:asciiTheme="majorHAnsi" w:eastAsia="Times New Roman" w:hAnsiTheme="majorHAnsi" w:cstheme="majorHAnsi"/>
                <w:color w:val="464646"/>
              </w:rPr>
            </w:pPr>
            <w:r w:rsidRPr="00515996">
              <w:rPr>
                <w:rFonts w:asciiTheme="majorHAnsi" w:eastAsia="Times New Roman" w:hAnsiTheme="majorHAnsi" w:cstheme="majorHAnsi"/>
                <w:color w:val="464646"/>
              </w:rPr>
              <w:t>Follow-up consultation</w:t>
            </w:r>
          </w:p>
        </w:tc>
        <w:tc>
          <w:tcPr>
            <w:tcW w:w="14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41433DD" w14:textId="62CF24C0" w:rsidR="00AA5870" w:rsidRPr="00515996" w:rsidRDefault="00AA5870" w:rsidP="00515996">
            <w:pPr>
              <w:spacing w:after="0" w:line="240" w:lineRule="auto"/>
              <w:rPr>
                <w:rFonts w:asciiTheme="majorHAnsi" w:eastAsia="Times New Roman" w:hAnsiTheme="majorHAnsi" w:cstheme="majorHAnsi"/>
                <w:color w:val="464646"/>
              </w:rPr>
            </w:pPr>
            <w:r w:rsidRPr="00515996">
              <w:rPr>
                <w:rFonts w:asciiTheme="majorHAnsi" w:eastAsia="Times New Roman" w:hAnsiTheme="majorHAnsi" w:cstheme="majorHAnsi"/>
                <w:color w:val="464646"/>
              </w:rPr>
              <w:t>HT2T</w:t>
            </w:r>
          </w:p>
        </w:tc>
      </w:tr>
    </w:tbl>
    <w:p w14:paraId="5D82E362" w14:textId="77777777" w:rsidR="00BB0D78" w:rsidRDefault="00BB0D78" w:rsidP="00AA5870">
      <w:pPr>
        <w:pStyle w:val="NoSpacing"/>
        <w:spacing w:before="240"/>
        <w:rPr>
          <w:shd w:val="clear" w:color="auto" w:fill="FFFFFF"/>
        </w:rPr>
      </w:pPr>
      <w:r w:rsidRPr="00A725B3">
        <w:rPr>
          <w:shd w:val="clear" w:color="auto" w:fill="FFFFFF"/>
        </w:rPr>
        <w:t xml:space="preserve">The latest information and developments can be found on </w:t>
      </w:r>
      <w:r>
        <w:rPr>
          <w:shd w:val="clear" w:color="auto" w:fill="FFFFFF"/>
        </w:rPr>
        <w:t xml:space="preserve">ACC </w:t>
      </w:r>
      <w:r w:rsidRPr="00A725B3">
        <w:rPr>
          <w:shd w:val="clear" w:color="auto" w:fill="FFFFFF"/>
        </w:rPr>
        <w:t>website</w:t>
      </w:r>
      <w:r>
        <w:rPr>
          <w:shd w:val="clear" w:color="auto" w:fill="FFFFFF"/>
        </w:rPr>
        <w:t xml:space="preserve">: </w:t>
      </w:r>
      <w:hyperlink r:id="rId16" w:history="1">
        <w:r w:rsidRPr="00B55A00">
          <w:rPr>
            <w:rStyle w:val="Hyperlink"/>
          </w:rPr>
          <w:t>https://www.acc.co.nz/newsroom/stories/important-information-about-novel-coronavirus-covid-19/</w:t>
        </w:r>
      </w:hyperlink>
    </w:p>
    <w:p w14:paraId="33A67E69" w14:textId="5DFBA196" w:rsidR="005C1F00" w:rsidRDefault="0033282F" w:rsidP="00C45E01">
      <w:pPr>
        <w:pStyle w:val="Heading2"/>
        <w:numPr>
          <w:ilvl w:val="0"/>
          <w:numId w:val="24"/>
        </w:numPr>
        <w:rPr>
          <w:rFonts w:asciiTheme="majorHAnsi" w:hAnsiTheme="majorHAnsi" w:cstheme="majorHAnsi"/>
          <w:color w:val="002060"/>
          <w:sz w:val="28"/>
          <w:szCs w:val="28"/>
        </w:rPr>
      </w:pPr>
      <w:bookmarkStart w:id="8" w:name="_Toc40138267"/>
      <w:r w:rsidRPr="0033282F">
        <w:rPr>
          <w:rFonts w:asciiTheme="majorHAnsi" w:hAnsiTheme="majorHAnsi" w:cstheme="majorHAnsi"/>
          <w:color w:val="002060"/>
          <w:sz w:val="28"/>
          <w:szCs w:val="28"/>
        </w:rPr>
        <w:lastRenderedPageBreak/>
        <w:t>Telephone triage</w:t>
      </w:r>
      <w:bookmarkEnd w:id="8"/>
    </w:p>
    <w:p w14:paraId="0BC5A8E0" w14:textId="780C88A2" w:rsidR="00D03CF2" w:rsidRDefault="00D03CF2" w:rsidP="00D03CF2">
      <w:r>
        <w:t>Telephone triage involves people with a health problem receiving assessment and advice over the telephone (Lake 2017).</w:t>
      </w:r>
      <w:r w:rsidR="00AE25F1">
        <w:t xml:space="preserve"> Telephone triage, </w:t>
      </w:r>
      <w:r w:rsidR="00095784">
        <w:t xml:space="preserve">also known as ‘telephone consult’ </w:t>
      </w:r>
      <w:r w:rsidR="00AE25F1">
        <w:t xml:space="preserve">or ‘telephone triage and advice’ </w:t>
      </w:r>
      <w:r w:rsidR="00780BF9">
        <w:t>is not</w:t>
      </w:r>
      <w:r w:rsidR="00AE25F1">
        <w:t xml:space="preserve"> commonly used by allied health or physiotherapy practitioners </w:t>
      </w:r>
      <w:r w:rsidR="00780BF9">
        <w:t>in New Zealand</w:t>
      </w:r>
      <w:r w:rsidR="00C02895">
        <w:t>,</w:t>
      </w:r>
      <w:r w:rsidR="00780BF9">
        <w:t xml:space="preserve"> </w:t>
      </w:r>
      <w:r w:rsidR="00AE25F1">
        <w:t xml:space="preserve">but is widely practiced by GP and Nursing staff with </w:t>
      </w:r>
      <w:r w:rsidR="00C02895">
        <w:t xml:space="preserve">published international literature reporting </w:t>
      </w:r>
      <w:r w:rsidR="00AE25F1">
        <w:t>up to a quarter of all care consults now conducted by telephone (Vaona 2017).</w:t>
      </w:r>
      <w:r w:rsidR="00780BF9">
        <w:t xml:space="preserve"> Telephone triage has been widely practiced by physiotherapists in the Scottish NHS and also evaluated in the England NHS. </w:t>
      </w:r>
    </w:p>
    <w:p w14:paraId="205AE9DC" w14:textId="1F3CE1F6" w:rsidR="00F413E9" w:rsidRDefault="00780BF9" w:rsidP="00F413E9">
      <w:pPr>
        <w:pStyle w:val="Heading3"/>
      </w:pPr>
      <w:bookmarkStart w:id="9" w:name="_Toc40138268"/>
      <w:r w:rsidRPr="00291AE6">
        <w:rPr>
          <w:noProof/>
        </w:rPr>
        <w:drawing>
          <wp:anchor distT="0" distB="0" distL="114300" distR="114300" simplePos="0" relativeHeight="251660288" behindDoc="0" locked="0" layoutInCell="1" allowOverlap="1" wp14:anchorId="20EA3D31" wp14:editId="556A0B03">
            <wp:simplePos x="0" y="0"/>
            <wp:positionH relativeFrom="column">
              <wp:posOffset>2906395</wp:posOffset>
            </wp:positionH>
            <wp:positionV relativeFrom="paragraph">
              <wp:posOffset>23799</wp:posOffset>
            </wp:positionV>
            <wp:extent cx="3054985" cy="3364865"/>
            <wp:effectExtent l="0" t="0" r="0"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49600" t="19265" r="12735" b="6949"/>
                    <a:stretch/>
                  </pic:blipFill>
                  <pic:spPr bwMode="auto">
                    <a:xfrm>
                      <a:off x="0" y="0"/>
                      <a:ext cx="3054985" cy="3364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413E9">
        <w:t>From the literature:</w:t>
      </w:r>
      <w:bookmarkEnd w:id="9"/>
    </w:p>
    <w:p w14:paraId="4C02C7C4" w14:textId="5DB967EF" w:rsidR="00416F1E" w:rsidRDefault="00291AE6" w:rsidP="00291AE6">
      <w:r>
        <w:t xml:space="preserve">The </w:t>
      </w:r>
      <w:r w:rsidR="005C1F00" w:rsidRPr="00291AE6">
        <w:t xml:space="preserve">‘PhysioDirect’ UK </w:t>
      </w:r>
      <w:r>
        <w:t xml:space="preserve">workstream was </w:t>
      </w:r>
      <w:r w:rsidR="005C1F00" w:rsidRPr="00291AE6">
        <w:t>designed to address needs of people referred with m</w:t>
      </w:r>
      <w:r>
        <w:t>u</w:t>
      </w:r>
      <w:r w:rsidR="005C1F00" w:rsidRPr="00291AE6">
        <w:t>s</w:t>
      </w:r>
      <w:r>
        <w:t>culos</w:t>
      </w:r>
      <w:r w:rsidR="005C1F00" w:rsidRPr="00291AE6">
        <w:t>k</w:t>
      </w:r>
      <w:r>
        <w:t>eletal</w:t>
      </w:r>
      <w:r w:rsidR="005C1F00" w:rsidRPr="00291AE6">
        <w:t xml:space="preserve"> conditions</w:t>
      </w:r>
      <w:r w:rsidR="00C528C5" w:rsidRPr="00291AE6">
        <w:t xml:space="preserve"> in </w:t>
      </w:r>
      <w:r>
        <w:t xml:space="preserve">the </w:t>
      </w:r>
      <w:r w:rsidR="00C528C5" w:rsidRPr="00291AE6">
        <w:t>NHS</w:t>
      </w:r>
      <w:r>
        <w:t xml:space="preserve"> (Foster 2014). </w:t>
      </w:r>
      <w:r w:rsidR="007B67FA">
        <w:t xml:space="preserve">Offers a way of providing early access to physiotherapy advice for patients where telephone consult is beneficial while reserving face-to-face contacts for patients where this is an essential service. </w:t>
      </w:r>
    </w:p>
    <w:p w14:paraId="6C4FBBA9" w14:textId="035AE563" w:rsidR="007B67FA" w:rsidRDefault="00291AE6" w:rsidP="007B67FA">
      <w:pPr>
        <w:spacing w:after="0" w:line="240" w:lineRule="auto"/>
      </w:pPr>
      <w:r>
        <w:t>The approach e</w:t>
      </w:r>
      <w:r w:rsidR="007B67FA">
        <w:t>mphasises the importance of patient self-management and supports self-care.</w:t>
      </w:r>
      <w:r>
        <w:t xml:space="preserve"> Key aspects listed in the box here. </w:t>
      </w:r>
    </w:p>
    <w:p w14:paraId="4C48B1A9" w14:textId="07948D89" w:rsidR="007B67FA" w:rsidRDefault="00291AE6" w:rsidP="007B67FA">
      <w:pPr>
        <w:spacing w:before="240" w:after="0" w:line="240" w:lineRule="auto"/>
      </w:pPr>
      <w:r>
        <w:t>Concern about</w:t>
      </w:r>
      <w:r w:rsidR="00416F1E">
        <w:t xml:space="preserve"> p</w:t>
      </w:r>
      <w:r w:rsidR="007B67FA" w:rsidRPr="007B67FA">
        <w:t>otential ‘flooding’ of physiotherapy</w:t>
      </w:r>
      <w:r w:rsidR="007B67FA">
        <w:t xml:space="preserve"> </w:t>
      </w:r>
      <w:r w:rsidR="007B67FA" w:rsidRPr="007B67FA">
        <w:t>services</w:t>
      </w:r>
      <w:r w:rsidR="00416F1E">
        <w:t xml:space="preserve"> and</w:t>
      </w:r>
      <w:r w:rsidR="007B67FA" w:rsidRPr="007B67FA">
        <w:t xml:space="preserve"> increasing waiting times was demonstrated to be unfounded. </w:t>
      </w:r>
    </w:p>
    <w:p w14:paraId="3E9F803F" w14:textId="33646912" w:rsidR="007B67FA" w:rsidRDefault="00095784" w:rsidP="007909CC">
      <w:pPr>
        <w:spacing w:before="240" w:after="0" w:line="240" w:lineRule="auto"/>
      </w:pPr>
      <w:r>
        <w:rPr>
          <w:noProof/>
        </w:rPr>
        <mc:AlternateContent>
          <mc:Choice Requires="wps">
            <w:drawing>
              <wp:anchor distT="0" distB="0" distL="114300" distR="114300" simplePos="0" relativeHeight="251662336" behindDoc="0" locked="0" layoutInCell="1" allowOverlap="1" wp14:anchorId="05030577" wp14:editId="178402EA">
                <wp:simplePos x="0" y="0"/>
                <wp:positionH relativeFrom="column">
                  <wp:posOffset>3101340</wp:posOffset>
                </wp:positionH>
                <wp:positionV relativeFrom="paragraph">
                  <wp:posOffset>447344</wp:posOffset>
                </wp:positionV>
                <wp:extent cx="2754630" cy="167640"/>
                <wp:effectExtent l="0" t="0" r="7620" b="3810"/>
                <wp:wrapSquare wrapText="bothSides"/>
                <wp:docPr id="6" name="Text Box 6"/>
                <wp:cNvGraphicFramePr/>
                <a:graphic xmlns:a="http://schemas.openxmlformats.org/drawingml/2006/main">
                  <a:graphicData uri="http://schemas.microsoft.com/office/word/2010/wordprocessingShape">
                    <wps:wsp>
                      <wps:cNvSpPr txBox="1"/>
                      <wps:spPr>
                        <a:xfrm>
                          <a:off x="0" y="0"/>
                          <a:ext cx="2754630" cy="167640"/>
                        </a:xfrm>
                        <a:prstGeom prst="rect">
                          <a:avLst/>
                        </a:prstGeom>
                        <a:solidFill>
                          <a:prstClr val="white"/>
                        </a:solidFill>
                        <a:ln>
                          <a:noFill/>
                        </a:ln>
                      </wps:spPr>
                      <wps:txbx>
                        <w:txbxContent>
                          <w:p w14:paraId="7F332CE7" w14:textId="230A0796" w:rsidR="00176703" w:rsidRPr="00885202" w:rsidRDefault="00176703" w:rsidP="00C528C5">
                            <w:pPr>
                              <w:pStyle w:val="Caption"/>
                              <w:rPr>
                                <w:noProof/>
                              </w:rPr>
                            </w:pPr>
                            <w:r>
                              <w:t xml:space="preserve">Table </w:t>
                            </w:r>
                            <w:r>
                              <w:fldChar w:fldCharType="begin"/>
                            </w:r>
                            <w:r>
                              <w:instrText xml:space="preserve"> SEQ Table \* ARABIC </w:instrText>
                            </w:r>
                            <w:r>
                              <w:fldChar w:fldCharType="separate"/>
                            </w:r>
                            <w:r>
                              <w:rPr>
                                <w:noProof/>
                              </w:rPr>
                              <w:t>1</w:t>
                            </w:r>
                            <w:r>
                              <w:rPr>
                                <w:noProof/>
                              </w:rPr>
                              <w:fldChar w:fldCharType="end"/>
                            </w:r>
                            <w:r>
                              <w:t xml:space="preserve"> From Foster et al. 2011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030577" id="_x0000_t202" coordsize="21600,21600" o:spt="202" path="m,l,21600r21600,l21600,xe">
                <v:stroke joinstyle="miter"/>
                <v:path gradientshapeok="t" o:connecttype="rect"/>
              </v:shapetype>
              <v:shape id="Text Box 6" o:spid="_x0000_s1027" type="#_x0000_t202" style="position:absolute;margin-left:244.2pt;margin-top:35.2pt;width:216.9pt;height:1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" stroked="f">
                <v:textbox inset="0,0,0,0">
                  <w:txbxContent>
                    <w:p w14:paraId="7F332CE7" w14:textId="230A0796" w:rsidR="00176703" w:rsidRPr="00885202" w:rsidRDefault="00176703" w:rsidP="00C528C5">
                      <w:pPr>
                        <w:pStyle w:val="Caption"/>
                        <w:rPr>
                          <w:noProof/>
                        </w:rPr>
                      </w:pPr>
                      <w:r>
                        <w:t xml:space="preserve">Table </w:t>
                      </w:r>
                      <w:r>
                        <w:fldChar w:fldCharType="begin"/>
                      </w:r>
                      <w:r>
                        <w:instrText xml:space="preserve"> SEQ Table \* ARABIC </w:instrText>
                      </w:r>
                      <w:r>
                        <w:fldChar w:fldCharType="separate"/>
                      </w:r>
                      <w:r>
                        <w:rPr>
                          <w:noProof/>
                        </w:rPr>
                        <w:t>1</w:t>
                      </w:r>
                      <w:r>
                        <w:rPr>
                          <w:noProof/>
                        </w:rPr>
                        <w:fldChar w:fldCharType="end"/>
                      </w:r>
                      <w:r>
                        <w:t xml:space="preserve"> From Foster et al. 2011</w:t>
                      </w:r>
                    </w:p>
                  </w:txbxContent>
                </v:textbox>
                <w10:wrap type="square"/>
              </v:shape>
            </w:pict>
          </mc:Fallback>
        </mc:AlternateContent>
      </w:r>
      <w:r w:rsidR="007B67FA">
        <w:t xml:space="preserve">The ability to diagnose safely and triage for face-to-face assessment where appropriate is </w:t>
      </w:r>
      <w:r w:rsidR="00416F1E">
        <w:t>are</w:t>
      </w:r>
      <w:r w:rsidR="007B67FA">
        <w:t xml:space="preserve"> key </w:t>
      </w:r>
      <w:r w:rsidR="00416F1E">
        <w:t>principles of</w:t>
      </w:r>
      <w:r w:rsidR="007B67FA">
        <w:t xml:space="preserve"> this type of service. For that reason, </w:t>
      </w:r>
      <w:r w:rsidR="00291AE6">
        <w:t>there is was preference for</w:t>
      </w:r>
      <w:r w:rsidR="007B67FA">
        <w:t xml:space="preserve"> experienced senior physiotherapists </w:t>
      </w:r>
      <w:r w:rsidR="00291AE6">
        <w:t xml:space="preserve">to </w:t>
      </w:r>
      <w:r w:rsidR="007B67FA">
        <w:t>provid</w:t>
      </w:r>
      <w:r w:rsidR="00291AE6">
        <w:t>e</w:t>
      </w:r>
      <w:r w:rsidR="007B67FA">
        <w:t xml:space="preserve"> telephone-based care.</w:t>
      </w:r>
      <w:r w:rsidR="007909CC">
        <w:t xml:space="preserve"> Experienced physiotherapists </w:t>
      </w:r>
      <w:r w:rsidR="00291AE6">
        <w:t>were able to</w:t>
      </w:r>
      <w:r w:rsidR="007909CC">
        <w:t xml:space="preserve"> manage three straightforward calls per hour.</w:t>
      </w:r>
    </w:p>
    <w:p w14:paraId="1B4E8105" w14:textId="746720DB" w:rsidR="00416F1E" w:rsidRDefault="00291AE6" w:rsidP="007B67FA">
      <w:pPr>
        <w:spacing w:before="240" w:after="0" w:line="240" w:lineRule="auto"/>
      </w:pPr>
      <w:r>
        <w:t>C</w:t>
      </w:r>
      <w:r w:rsidR="007B67FA">
        <w:t>riteria for excluding telephone triage, includ</w:t>
      </w:r>
      <w:r>
        <w:t>ed</w:t>
      </w:r>
      <w:r w:rsidR="007B67FA">
        <w:t xml:space="preserve"> e.g. communication difficulty, under 16 years, severe neurological condition. </w:t>
      </w:r>
      <w:r>
        <w:t xml:space="preserve">Further service information given at this example, </w:t>
      </w:r>
      <w:hyperlink r:id="rId18" w:history="1">
        <w:r w:rsidR="00416F1E" w:rsidRPr="00B55A00">
          <w:rPr>
            <w:rStyle w:val="Hyperlink"/>
          </w:rPr>
          <w:t>https://www.southtees.nhs.uk/content/uploads/PhysioDirect.pdf</w:t>
        </w:r>
      </w:hyperlink>
      <w:r>
        <w:t>.</w:t>
      </w:r>
    </w:p>
    <w:p w14:paraId="1D7D6697" w14:textId="1093C67F" w:rsidR="00C7133B" w:rsidRDefault="00C7133B" w:rsidP="00C7133B">
      <w:pPr>
        <w:spacing w:after="0" w:line="240" w:lineRule="auto"/>
      </w:pPr>
    </w:p>
    <w:p w14:paraId="3FD751B6" w14:textId="3682724C" w:rsidR="00C7133B" w:rsidRDefault="007909CC" w:rsidP="00CF640F">
      <w:pPr>
        <w:spacing w:line="240" w:lineRule="auto"/>
      </w:pPr>
      <w:r>
        <w:t>Small number of audits suggest that of those triaged to telephone consult, up to 60% can be managed by telephone consult alone</w:t>
      </w:r>
      <w:r w:rsidR="00CF640F">
        <w:t xml:space="preserve"> (Foster 2014)</w:t>
      </w:r>
      <w:r>
        <w:t>. Patient and GP satisfaction appears to be good, and in most cases triaging physiotherapists seem to reach the same decisions from telephone consult as they would from face-to-face assessment</w:t>
      </w:r>
      <w:r w:rsidR="00CF640F">
        <w:t xml:space="preserve"> (Foster 2014)</w:t>
      </w:r>
      <w:r>
        <w:t xml:space="preserve">. </w:t>
      </w:r>
      <w:r w:rsidR="00CF640F">
        <w:t xml:space="preserve">From wide use </w:t>
      </w:r>
      <w:r>
        <w:t>in GP and nursing practice</w:t>
      </w:r>
      <w:r w:rsidR="00CF640F">
        <w:t>, t</w:t>
      </w:r>
      <w:r>
        <w:t xml:space="preserve">here is concern </w:t>
      </w:r>
      <w:r w:rsidR="00CF640F">
        <w:t xml:space="preserve">by some </w:t>
      </w:r>
      <w:r>
        <w:t xml:space="preserve">about safety and accuracy in diagnosis </w:t>
      </w:r>
      <w:r w:rsidR="00416F1E">
        <w:t>with preference for face-to-face for diagnostic assessment and</w:t>
      </w:r>
      <w:r w:rsidR="00081009">
        <w:t xml:space="preserve"> reserving</w:t>
      </w:r>
      <w:r w:rsidR="00416F1E">
        <w:t xml:space="preserve"> telephone for follow up only. </w:t>
      </w:r>
      <w:r w:rsidR="00CF640F">
        <w:t xml:space="preserve">However, broad agreement is that the practice is largely safe. </w:t>
      </w:r>
    </w:p>
    <w:p w14:paraId="00249B26" w14:textId="56541002" w:rsidR="00AE25F1" w:rsidRDefault="00CF640F" w:rsidP="00CF640F">
      <w:pPr>
        <w:spacing w:line="240" w:lineRule="auto"/>
      </w:pPr>
      <w:r>
        <w:t xml:space="preserve">A review of systematic reviews </w:t>
      </w:r>
      <w:r w:rsidR="00C528C5">
        <w:t xml:space="preserve">of quality, safety and governance of telephone triage and advice services </w:t>
      </w:r>
      <w:r>
        <w:t xml:space="preserve">(TTAS) (primarily GP and Nursing) found that </w:t>
      </w:r>
      <w:r w:rsidR="00D476F5">
        <w:t>patient satisfaction with TTAS was generally high, some consistency of evidence to reduce clinical workload, and measures of the safety tended to show no major difference between TTAS and traditional care</w:t>
      </w:r>
      <w:r>
        <w:t xml:space="preserve"> (Lake 2017)</w:t>
      </w:r>
      <w:r w:rsidR="00D476F5">
        <w:t xml:space="preserve">. However, no definitive answers to </w:t>
      </w:r>
      <w:r w:rsidR="00D476F5">
        <w:lastRenderedPageBreak/>
        <w:t>questions about the quality of care provided, access and equity of the service, its costs and outcomes.</w:t>
      </w:r>
      <w:r>
        <w:t xml:space="preserve"> </w:t>
      </w:r>
      <w:r w:rsidR="00D03CF2">
        <w:t xml:space="preserve">Found that 50-60% of calls could be handled by telephone consult alone (doctors and nurses). Identified some issues around under-estimation of urgency. </w:t>
      </w:r>
    </w:p>
    <w:p w14:paraId="1BD1A981" w14:textId="53824956" w:rsidR="00B61C0C" w:rsidRDefault="00B61C0C" w:rsidP="00B61C0C">
      <w:pPr>
        <w:pStyle w:val="Heading3"/>
      </w:pPr>
      <w:bookmarkStart w:id="10" w:name="_Toc40138269"/>
      <w:r>
        <w:t>Resources for conducting telephone triage and advice</w:t>
      </w:r>
      <w:bookmarkEnd w:id="10"/>
    </w:p>
    <w:p w14:paraId="2E2AA4E6" w14:textId="6A94A44C" w:rsidR="00780BF9" w:rsidRDefault="00780BF9" w:rsidP="00780BF9">
      <w:pPr>
        <w:pStyle w:val="Heading4"/>
      </w:pPr>
      <w:r>
        <w:t>Communication skills</w:t>
      </w:r>
      <w:r w:rsidR="00AF729E">
        <w:t xml:space="preserve"> and clinical interaction</w:t>
      </w:r>
    </w:p>
    <w:p w14:paraId="6F9B377D" w14:textId="170F8B2C" w:rsidR="004107CB" w:rsidRDefault="00291AE6" w:rsidP="00B61C0C">
      <w:r>
        <w:t>C</w:t>
      </w:r>
      <w:r w:rsidR="004107CB">
        <w:t>linical assessment and communication</w:t>
      </w:r>
      <w:r>
        <w:t xml:space="preserve"> skills</w:t>
      </w:r>
      <w:r w:rsidR="004107CB">
        <w:t xml:space="preserve"> learned in </w:t>
      </w:r>
      <w:r>
        <w:t>undergraduate</w:t>
      </w:r>
      <w:r w:rsidR="004107CB">
        <w:t xml:space="preserve"> training do not always translate to good telephone history-taking and case management, impacting on quality</w:t>
      </w:r>
      <w:r w:rsidR="00CF640F">
        <w:t xml:space="preserve"> (Vaon</w:t>
      </w:r>
      <w:r w:rsidR="00892CBE">
        <w:t>a</w:t>
      </w:r>
      <w:r w:rsidR="00CF640F">
        <w:t xml:space="preserve"> 2017)</w:t>
      </w:r>
      <w:r w:rsidR="004107CB">
        <w:t xml:space="preserve">. Unfortunately, there is no good evidence about </w:t>
      </w:r>
      <w:r w:rsidR="002A634A">
        <w:t xml:space="preserve">specific </w:t>
      </w:r>
      <w:r w:rsidR="004107CB">
        <w:t xml:space="preserve">training interventions that improve this (Vaona 2017). </w:t>
      </w:r>
      <w:r>
        <w:t>Attributes c</w:t>
      </w:r>
      <w:r w:rsidR="00AE25F1">
        <w:t xml:space="preserve">onsidered important to the success of </w:t>
      </w:r>
      <w:r>
        <w:t>telephone</w:t>
      </w:r>
      <w:r w:rsidR="00AE25F1">
        <w:t xml:space="preserve"> consulting are: high level of clinical knowledge and clinical reasoning skills, and excellent communication. </w:t>
      </w:r>
    </w:p>
    <w:p w14:paraId="476D346A" w14:textId="45679C95" w:rsidR="00AE25F1" w:rsidRDefault="00F413E9" w:rsidP="00B61C0C">
      <w:r>
        <w:rPr>
          <w:noProof/>
        </w:rPr>
        <mc:AlternateContent>
          <mc:Choice Requires="wps">
            <w:drawing>
              <wp:anchor distT="0" distB="0" distL="114300" distR="114300" simplePos="0" relativeHeight="251663360" behindDoc="0" locked="0" layoutInCell="1" allowOverlap="1" wp14:anchorId="393F03FC" wp14:editId="7A7CB793">
                <wp:simplePos x="0" y="0"/>
                <wp:positionH relativeFrom="column">
                  <wp:posOffset>14605</wp:posOffset>
                </wp:positionH>
                <wp:positionV relativeFrom="paragraph">
                  <wp:posOffset>887730</wp:posOffset>
                </wp:positionV>
                <wp:extent cx="5983605" cy="2918460"/>
                <wp:effectExtent l="0" t="0" r="17145" b="15240"/>
                <wp:wrapThrough wrapText="bothSides">
                  <wp:wrapPolygon edited="0">
                    <wp:start x="0" y="0"/>
                    <wp:lineTo x="0" y="21572"/>
                    <wp:lineTo x="21593" y="21572"/>
                    <wp:lineTo x="21593" y="0"/>
                    <wp:lineTo x="0" y="0"/>
                  </wp:wrapPolygon>
                </wp:wrapThrough>
                <wp:docPr id="7" name="Rectangle 7"/>
                <wp:cNvGraphicFramePr/>
                <a:graphic xmlns:a="http://schemas.openxmlformats.org/drawingml/2006/main">
                  <a:graphicData uri="http://schemas.microsoft.com/office/word/2010/wordprocessingShape">
                    <wps:wsp>
                      <wps:cNvSpPr/>
                      <wps:spPr>
                        <a:xfrm>
                          <a:off x="0" y="0"/>
                          <a:ext cx="5983605" cy="29184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4C3C10" w14:textId="77777777" w:rsidR="00176703" w:rsidRDefault="00176703" w:rsidP="00F413E9">
                            <w:pPr>
                              <w:pStyle w:val="ListParagraph"/>
                              <w:numPr>
                                <w:ilvl w:val="0"/>
                                <w:numId w:val="21"/>
                              </w:numPr>
                            </w:pPr>
                            <w:r>
                              <w:t>Risks of poor triage technique are patient misunderstanding and clinician stress</w:t>
                            </w:r>
                          </w:p>
                          <w:p w14:paraId="0CA91F5C" w14:textId="77777777" w:rsidR="00176703" w:rsidRDefault="00176703" w:rsidP="00F413E9">
                            <w:pPr>
                              <w:pStyle w:val="ListParagraph"/>
                              <w:numPr>
                                <w:ilvl w:val="0"/>
                                <w:numId w:val="21"/>
                              </w:numPr>
                            </w:pPr>
                            <w:r>
                              <w:t xml:space="preserve">Good triage technique requires clinician to be comfortable with themselves, not anxious, and prepared to negotiate. </w:t>
                            </w:r>
                          </w:p>
                          <w:p w14:paraId="4F24D554" w14:textId="77777777" w:rsidR="00176703" w:rsidRDefault="00176703" w:rsidP="00F413E9">
                            <w:pPr>
                              <w:pStyle w:val="ListParagraph"/>
                              <w:numPr>
                                <w:ilvl w:val="0"/>
                                <w:numId w:val="21"/>
                              </w:numPr>
                            </w:pPr>
                            <w:r>
                              <w:t xml:space="preserve">Before looking at the triaging process itself, consider your own personality and communication style. </w:t>
                            </w:r>
                          </w:p>
                          <w:p w14:paraId="5318C73D" w14:textId="77777777" w:rsidR="00176703" w:rsidRDefault="00176703" w:rsidP="00F413E9">
                            <w:pPr>
                              <w:pStyle w:val="ListParagraph"/>
                              <w:numPr>
                                <w:ilvl w:val="1"/>
                                <w:numId w:val="21"/>
                              </w:numPr>
                            </w:pPr>
                            <w:r>
                              <w:t>Understand what is: assertiveness vs non-assertiveness, aggressive vs passive speech</w:t>
                            </w:r>
                          </w:p>
                          <w:p w14:paraId="78A05330" w14:textId="77777777" w:rsidR="00176703" w:rsidRDefault="00176703" w:rsidP="00F413E9">
                            <w:pPr>
                              <w:pStyle w:val="ListParagraph"/>
                              <w:numPr>
                                <w:ilvl w:val="1"/>
                                <w:numId w:val="21"/>
                              </w:numPr>
                            </w:pPr>
                            <w:r>
                              <w:t xml:space="preserve">Know your rights and the patient’s rights </w:t>
                            </w:r>
                          </w:p>
                          <w:p w14:paraId="39A44516" w14:textId="77777777" w:rsidR="00176703" w:rsidRDefault="00176703" w:rsidP="00F413E9">
                            <w:pPr>
                              <w:pStyle w:val="ListParagraph"/>
                              <w:numPr>
                                <w:ilvl w:val="0"/>
                                <w:numId w:val="21"/>
                              </w:numPr>
                            </w:pPr>
                            <w:r>
                              <w:t>The triage process – know the parts:</w:t>
                            </w:r>
                          </w:p>
                          <w:p w14:paraId="6DFB1F27" w14:textId="77777777" w:rsidR="00176703" w:rsidRDefault="00176703" w:rsidP="00F413E9">
                            <w:pPr>
                              <w:pStyle w:val="ListParagraph"/>
                              <w:numPr>
                                <w:ilvl w:val="1"/>
                                <w:numId w:val="21"/>
                              </w:numPr>
                            </w:pPr>
                            <w:r>
                              <w:t>Introduction</w:t>
                            </w:r>
                          </w:p>
                          <w:p w14:paraId="55E703EB" w14:textId="77777777" w:rsidR="00176703" w:rsidRDefault="00176703" w:rsidP="00F413E9">
                            <w:pPr>
                              <w:pStyle w:val="ListParagraph"/>
                              <w:numPr>
                                <w:ilvl w:val="1"/>
                                <w:numId w:val="21"/>
                              </w:numPr>
                            </w:pPr>
                            <w:r>
                              <w:t>Information gathering</w:t>
                            </w:r>
                          </w:p>
                          <w:p w14:paraId="1A8E25D1" w14:textId="77777777" w:rsidR="00176703" w:rsidRDefault="00176703" w:rsidP="00F413E9">
                            <w:pPr>
                              <w:pStyle w:val="ListParagraph"/>
                              <w:numPr>
                                <w:ilvl w:val="1"/>
                                <w:numId w:val="21"/>
                              </w:numPr>
                            </w:pPr>
                            <w:r>
                              <w:t>The action plan</w:t>
                            </w:r>
                          </w:p>
                          <w:p w14:paraId="5A4D756D" w14:textId="77777777" w:rsidR="00176703" w:rsidRDefault="00176703" w:rsidP="00F413E9">
                            <w:pPr>
                              <w:pStyle w:val="ListParagraph"/>
                              <w:numPr>
                                <w:ilvl w:val="1"/>
                                <w:numId w:val="21"/>
                              </w:numPr>
                            </w:pPr>
                            <w:r>
                              <w:t>Concluding the call</w:t>
                            </w:r>
                          </w:p>
                          <w:p w14:paraId="689EC0C5" w14:textId="77777777" w:rsidR="00176703" w:rsidRDefault="00176703" w:rsidP="00F413E9">
                            <w:pPr>
                              <w:pStyle w:val="ListParagraph"/>
                              <w:numPr>
                                <w:ilvl w:val="0"/>
                                <w:numId w:val="21"/>
                              </w:numPr>
                            </w:pPr>
                            <w:r>
                              <w:t>Requires good listening and persistent clarification</w:t>
                            </w:r>
                          </w:p>
                          <w:p w14:paraId="2D562E2B" w14:textId="77777777" w:rsidR="00176703" w:rsidRDefault="00176703" w:rsidP="00F413E9">
                            <w:pPr>
                              <w:pStyle w:val="ListParagraph"/>
                              <w:numPr>
                                <w:ilvl w:val="0"/>
                                <w:numId w:val="21"/>
                              </w:numPr>
                            </w:pPr>
                            <w:r>
                              <w:t>Know when a face-to-face consultation or a consultation with others (e.g. GP) is necessary</w:t>
                            </w:r>
                          </w:p>
                          <w:p w14:paraId="567F08BE" w14:textId="77777777" w:rsidR="00176703" w:rsidRDefault="00176703" w:rsidP="00F413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3F03FC" id="Rectangle 7" o:spid="_x0000_s1028" style="position:absolute;margin-left:1.15pt;margin-top:69.9pt;width:471.15pt;height:229.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" fillcolor="#4472c4 [3204]" strokecolor="#1f3763 [1604]" strokeweight="1pt">
                <v:textbox>
                  <w:txbxContent>
                    <w:p w14:paraId="494C3C10" w14:textId="77777777" w:rsidR="00176703" w:rsidRDefault="00176703" w:rsidP="00F413E9">
                      <w:pPr>
                        <w:pStyle w:val="ListParagraph"/>
                        <w:numPr>
                          <w:ilvl w:val="0"/>
                          <w:numId w:val="21"/>
                        </w:numPr>
                      </w:pPr>
                      <w:r>
                        <w:t>Risks of poor triage technique are patient misunderstanding and clinician stress</w:t>
                      </w:r>
                    </w:p>
                    <w:p w14:paraId="0CA91F5C" w14:textId="77777777" w:rsidR="00176703" w:rsidRDefault="00176703" w:rsidP="00F413E9">
                      <w:pPr>
                        <w:pStyle w:val="ListParagraph"/>
                        <w:numPr>
                          <w:ilvl w:val="0"/>
                          <w:numId w:val="21"/>
                        </w:numPr>
                      </w:pPr>
                      <w:r>
                        <w:t xml:space="preserve">Good triage technique requires clinician to be comfortable with themselves, not anxious, and prepared to negotiate. </w:t>
                      </w:r>
                    </w:p>
                    <w:p w14:paraId="4F24D554" w14:textId="77777777" w:rsidR="00176703" w:rsidRDefault="00176703" w:rsidP="00F413E9">
                      <w:pPr>
                        <w:pStyle w:val="ListParagraph"/>
                        <w:numPr>
                          <w:ilvl w:val="0"/>
                          <w:numId w:val="21"/>
                        </w:numPr>
                      </w:pPr>
                      <w:r>
                        <w:t xml:space="preserve">Before looking at the triaging process itself, consider your own personality and communication style. </w:t>
                      </w:r>
                    </w:p>
                    <w:p w14:paraId="5318C73D" w14:textId="77777777" w:rsidR="00176703" w:rsidRDefault="00176703" w:rsidP="00F413E9">
                      <w:pPr>
                        <w:pStyle w:val="ListParagraph"/>
                        <w:numPr>
                          <w:ilvl w:val="1"/>
                          <w:numId w:val="21"/>
                        </w:numPr>
                      </w:pPr>
                      <w:r>
                        <w:t>Understand what is: assertiveness vs non-assertiveness, aggressive vs passive speech</w:t>
                      </w:r>
                    </w:p>
                    <w:p w14:paraId="78A05330" w14:textId="77777777" w:rsidR="00176703" w:rsidRDefault="00176703" w:rsidP="00F413E9">
                      <w:pPr>
                        <w:pStyle w:val="ListParagraph"/>
                        <w:numPr>
                          <w:ilvl w:val="1"/>
                          <w:numId w:val="21"/>
                        </w:numPr>
                      </w:pPr>
                      <w:r>
                        <w:t xml:space="preserve">Know your rights and the patient’s rights </w:t>
                      </w:r>
                    </w:p>
                    <w:p w14:paraId="39A44516" w14:textId="77777777" w:rsidR="00176703" w:rsidRDefault="00176703" w:rsidP="00F413E9">
                      <w:pPr>
                        <w:pStyle w:val="ListParagraph"/>
                        <w:numPr>
                          <w:ilvl w:val="0"/>
                          <w:numId w:val="21"/>
                        </w:numPr>
                      </w:pPr>
                      <w:r>
                        <w:t>The triage process – know the parts:</w:t>
                      </w:r>
                    </w:p>
                    <w:p w14:paraId="6DFB1F27" w14:textId="77777777" w:rsidR="00176703" w:rsidRDefault="00176703" w:rsidP="00F413E9">
                      <w:pPr>
                        <w:pStyle w:val="ListParagraph"/>
                        <w:numPr>
                          <w:ilvl w:val="1"/>
                          <w:numId w:val="21"/>
                        </w:numPr>
                      </w:pPr>
                      <w:r>
                        <w:t>Introduction</w:t>
                      </w:r>
                    </w:p>
                    <w:p w14:paraId="55E703EB" w14:textId="77777777" w:rsidR="00176703" w:rsidRDefault="00176703" w:rsidP="00F413E9">
                      <w:pPr>
                        <w:pStyle w:val="ListParagraph"/>
                        <w:numPr>
                          <w:ilvl w:val="1"/>
                          <w:numId w:val="21"/>
                        </w:numPr>
                      </w:pPr>
                      <w:r>
                        <w:t>Information gathering</w:t>
                      </w:r>
                    </w:p>
                    <w:p w14:paraId="1A8E25D1" w14:textId="77777777" w:rsidR="00176703" w:rsidRDefault="00176703" w:rsidP="00F413E9">
                      <w:pPr>
                        <w:pStyle w:val="ListParagraph"/>
                        <w:numPr>
                          <w:ilvl w:val="1"/>
                          <w:numId w:val="21"/>
                        </w:numPr>
                      </w:pPr>
                      <w:r>
                        <w:t>The action plan</w:t>
                      </w:r>
                    </w:p>
                    <w:p w14:paraId="5A4D756D" w14:textId="77777777" w:rsidR="00176703" w:rsidRDefault="00176703" w:rsidP="00F413E9">
                      <w:pPr>
                        <w:pStyle w:val="ListParagraph"/>
                        <w:numPr>
                          <w:ilvl w:val="1"/>
                          <w:numId w:val="21"/>
                        </w:numPr>
                      </w:pPr>
                      <w:r>
                        <w:t>Concluding the call</w:t>
                      </w:r>
                    </w:p>
                    <w:p w14:paraId="689EC0C5" w14:textId="77777777" w:rsidR="00176703" w:rsidRDefault="00176703" w:rsidP="00F413E9">
                      <w:pPr>
                        <w:pStyle w:val="ListParagraph"/>
                        <w:numPr>
                          <w:ilvl w:val="0"/>
                          <w:numId w:val="21"/>
                        </w:numPr>
                      </w:pPr>
                      <w:r>
                        <w:t>Requires good listening and persistent clarification</w:t>
                      </w:r>
                    </w:p>
                    <w:p w14:paraId="2D562E2B" w14:textId="77777777" w:rsidR="00176703" w:rsidRDefault="00176703" w:rsidP="00F413E9">
                      <w:pPr>
                        <w:pStyle w:val="ListParagraph"/>
                        <w:numPr>
                          <w:ilvl w:val="0"/>
                          <w:numId w:val="21"/>
                        </w:numPr>
                      </w:pPr>
                      <w:r>
                        <w:t>Know when a face-to-face consultation or a consultation with others (e.g. GP) is necessary</w:t>
                      </w:r>
                    </w:p>
                    <w:p w14:paraId="567F08BE" w14:textId="77777777" w:rsidR="00176703" w:rsidRDefault="00176703" w:rsidP="00F413E9">
                      <w:pPr>
                        <w:jc w:val="center"/>
                      </w:pPr>
                    </w:p>
                  </w:txbxContent>
                </v:textbox>
                <w10:wrap type="through"/>
              </v:rect>
            </w:pict>
          </mc:Fallback>
        </mc:AlternateContent>
      </w:r>
      <w:r w:rsidR="00291AE6">
        <w:t>Some information about key aspects to revise, reflect on, practice and plan for are outlined in this</w:t>
      </w:r>
      <w:r w:rsidR="00AE25F1">
        <w:t xml:space="preserve"> online GP training website</w:t>
      </w:r>
      <w:r w:rsidR="00CF640F">
        <w:t xml:space="preserve"> which appears to be based on information drawn from NHS and GP co-op</w:t>
      </w:r>
      <w:r w:rsidR="00AE25F1">
        <w:t xml:space="preserve"> </w:t>
      </w:r>
      <w:hyperlink r:id="rId19" w:history="1">
        <w:r w:rsidR="00291AE6">
          <w:rPr>
            <w:rStyle w:val="Hyperlink"/>
          </w:rPr>
          <w:t>https://www.gp-training.net/training/communication_skills/consultation/telephone_triage2.htm</w:t>
        </w:r>
      </w:hyperlink>
      <w:r w:rsidR="00291AE6">
        <w:t xml:space="preserve">. </w:t>
      </w:r>
      <w:r w:rsidR="00AE25F1">
        <w:t>Summary points are given here:</w:t>
      </w:r>
    </w:p>
    <w:p w14:paraId="0F18CBE7" w14:textId="60356733" w:rsidR="00F413E9" w:rsidRDefault="00F413E9" w:rsidP="00F413E9">
      <w:pPr>
        <w:pStyle w:val="Heading4"/>
      </w:pPr>
    </w:p>
    <w:p w14:paraId="1B70A3FC" w14:textId="70307C2D" w:rsidR="00F413E9" w:rsidRDefault="00F413E9" w:rsidP="00F413E9">
      <w:pPr>
        <w:pStyle w:val="Heading4"/>
      </w:pPr>
      <w:r>
        <w:t>References</w:t>
      </w:r>
    </w:p>
    <w:p w14:paraId="48443784" w14:textId="7F9160F9" w:rsidR="00B61C0C" w:rsidRPr="002A634A" w:rsidRDefault="002A634A" w:rsidP="00B61C0C">
      <w:pPr>
        <w:rPr>
          <w:i/>
          <w:iCs/>
        </w:rPr>
      </w:pPr>
      <w:r>
        <w:rPr>
          <w:i/>
          <w:iCs/>
        </w:rPr>
        <w:t xml:space="preserve">Vaona A, Pappas Y, Grewal RS, et al. (2017) Training interventions for improving telephone consultation skills in clinician (Reviews) </w:t>
      </w:r>
    </w:p>
    <w:p w14:paraId="567A8235" w14:textId="30ED706C" w:rsidR="00AE25F1" w:rsidRDefault="00AE25F1" w:rsidP="00B61C0C">
      <w:pPr>
        <w:rPr>
          <w:i/>
          <w:iCs/>
        </w:rPr>
      </w:pPr>
      <w:r>
        <w:rPr>
          <w:i/>
          <w:iCs/>
        </w:rPr>
        <w:t>Foster N, Williams B, Grove S, et al. (2011) The evidence for and against ‘PhysioDirect’ telephone assessment and advice services. Physiotherapy 97:78-82.</w:t>
      </w:r>
    </w:p>
    <w:p w14:paraId="1FFEB9E6" w14:textId="62E884C1" w:rsidR="00CF640F" w:rsidRPr="00AE25F1" w:rsidRDefault="00CF640F" w:rsidP="00B61C0C">
      <w:pPr>
        <w:rPr>
          <w:i/>
          <w:iCs/>
        </w:rPr>
      </w:pPr>
      <w:r>
        <w:rPr>
          <w:i/>
          <w:iCs/>
        </w:rPr>
        <w:t xml:space="preserve">Lake R, Georgiou A, Li J, et al. (2017) The quality, safety, and governance of telephone triage and advice services – an overview of evidence from systematic reviews. </w:t>
      </w:r>
      <w:r w:rsidR="00081009">
        <w:rPr>
          <w:i/>
          <w:iCs/>
        </w:rPr>
        <w:t>BMC Health Services Research 17:614.</w:t>
      </w:r>
    </w:p>
    <w:p w14:paraId="6E7F2403" w14:textId="77777777" w:rsidR="00B61C0C" w:rsidRPr="00B61C0C" w:rsidRDefault="00B61C0C" w:rsidP="00B61C0C"/>
    <w:p w14:paraId="6072345D" w14:textId="0261E307" w:rsidR="007B04BC" w:rsidRPr="00095784" w:rsidRDefault="0033282F" w:rsidP="00095784">
      <w:r w:rsidRPr="0033282F">
        <w:br w:type="page"/>
      </w:r>
    </w:p>
    <w:p w14:paraId="4B4E5802" w14:textId="0C5C173B" w:rsidR="00DF4337" w:rsidRDefault="007B04BC" w:rsidP="00C45E01">
      <w:pPr>
        <w:pStyle w:val="Heading2"/>
        <w:numPr>
          <w:ilvl w:val="0"/>
          <w:numId w:val="24"/>
        </w:numPr>
        <w:rPr>
          <w:rFonts w:asciiTheme="majorHAnsi" w:hAnsiTheme="majorHAnsi" w:cstheme="majorHAnsi"/>
          <w:color w:val="002060"/>
          <w:sz w:val="28"/>
          <w:szCs w:val="28"/>
        </w:rPr>
      </w:pPr>
      <w:bookmarkStart w:id="11" w:name="_Toc40138270"/>
      <w:r w:rsidRPr="007B04BC">
        <w:rPr>
          <w:rFonts w:asciiTheme="majorHAnsi" w:hAnsiTheme="majorHAnsi" w:cstheme="majorHAnsi"/>
          <w:color w:val="002060"/>
          <w:sz w:val="28"/>
          <w:szCs w:val="28"/>
        </w:rPr>
        <w:lastRenderedPageBreak/>
        <w:t>Video Consult</w:t>
      </w:r>
      <w:bookmarkEnd w:id="11"/>
    </w:p>
    <w:p w14:paraId="43F3EA1B" w14:textId="26FC5C32" w:rsidR="00DF4337" w:rsidRDefault="00DF4337" w:rsidP="00DF4337">
      <w:r>
        <w:t xml:space="preserve">Many </w:t>
      </w:r>
      <w:r w:rsidR="00231870">
        <w:t xml:space="preserve">video conference </w:t>
      </w:r>
      <w:r>
        <w:t>platforms</w:t>
      </w:r>
      <w:r w:rsidR="00231870">
        <w:t xml:space="preserve"> are</w:t>
      </w:r>
      <w:r>
        <w:t xml:space="preserve"> available. Key attributes are privacy and security, functionality, quality, ease of use, and cost. It may be that a mix of platforms fit individual practice needs. Telephone can be a good option for audio alongside video to improve quality of image (i.e. reduces data use). </w:t>
      </w:r>
    </w:p>
    <w:p w14:paraId="68984D0F" w14:textId="65A82FC6" w:rsidR="009B51CF" w:rsidRPr="00DF4337" w:rsidRDefault="009B51CF" w:rsidP="00DF4337">
      <w:r>
        <w:t>Regulatory boards and international guidelines require privacy, security, and quality to be ensured. However, in this period of pandemic, the Physiotherapy Board NZ advi</w:t>
      </w:r>
      <w:r w:rsidR="00231870">
        <w:t>s</w:t>
      </w:r>
      <w:r>
        <w:t>e</w:t>
      </w:r>
      <w:r w:rsidR="00231870">
        <w:t xml:space="preserve">s </w:t>
      </w:r>
      <w:r>
        <w:t xml:space="preserve">that if a </w:t>
      </w:r>
      <w:r w:rsidR="00CB4A11">
        <w:t xml:space="preserve">platform of robust </w:t>
      </w:r>
      <w:r>
        <w:t>privacy</w:t>
      </w:r>
      <w:r w:rsidR="00CB4A11">
        <w:t xml:space="preserve">, </w:t>
      </w:r>
      <w:r>
        <w:t>security</w:t>
      </w:r>
      <w:r w:rsidR="00CB4A11">
        <w:t xml:space="preserve">, and </w:t>
      </w:r>
      <w:r>
        <w:t xml:space="preserve">quality is not available, then an alternative may be used. </w:t>
      </w:r>
    </w:p>
    <w:p w14:paraId="6BFB9C66" w14:textId="2EABDA6F" w:rsidR="009D6D14" w:rsidRDefault="00AC08DB" w:rsidP="009D6D14">
      <w:pPr>
        <w:pStyle w:val="Heading3"/>
      </w:pPr>
      <w:bookmarkStart w:id="12" w:name="_Toc40138271"/>
      <w:r>
        <w:t>Platforms</w:t>
      </w:r>
      <w:bookmarkEnd w:id="12"/>
    </w:p>
    <w:p w14:paraId="5826DE5D" w14:textId="7528FB8F" w:rsidR="009D6D14" w:rsidRDefault="009D6D14" w:rsidP="00435096">
      <w:pPr>
        <w:pStyle w:val="Heading4"/>
      </w:pPr>
      <w:r>
        <w:t>Microsoft Teams</w:t>
      </w:r>
      <w:r w:rsidR="00231870">
        <w:t xml:space="preserve"> </w:t>
      </w:r>
    </w:p>
    <w:p w14:paraId="3F94CC8F" w14:textId="6276730F" w:rsidR="009D6D14" w:rsidRPr="009D6D14" w:rsidRDefault="009D6D14" w:rsidP="009D6D14">
      <w:r>
        <w:t>Available through Microsoft 365. Being rolled out to public health sector NZ and internationally</w:t>
      </w:r>
      <w:r w:rsidR="00F47D62">
        <w:t xml:space="preserve"> e.g. Scot</w:t>
      </w:r>
      <w:r w:rsidR="00CB4A11">
        <w:t>tish</w:t>
      </w:r>
      <w:r w:rsidR="00F47D62">
        <w:t xml:space="preserve"> NHS</w:t>
      </w:r>
      <w:r>
        <w:t>. Secure meeting for clinical teams</w:t>
      </w:r>
      <w:r w:rsidR="004D6A01">
        <w:t xml:space="preserve"> and</w:t>
      </w:r>
      <w:r w:rsidR="00F47D62">
        <w:t xml:space="preserve"> telehealth</w:t>
      </w:r>
      <w:r>
        <w:t xml:space="preserve"> consults,</w:t>
      </w:r>
      <w:r w:rsidR="004D6A01">
        <w:t xml:space="preserve"> for </w:t>
      </w:r>
      <w:r>
        <w:t xml:space="preserve">video, messaging, email, and supports sharing of other resources. </w:t>
      </w:r>
    </w:p>
    <w:p w14:paraId="5A4AD069" w14:textId="5CD798EE" w:rsidR="00435096" w:rsidRDefault="00435096" w:rsidP="00435096">
      <w:pPr>
        <w:pStyle w:val="Heading4"/>
      </w:pPr>
      <w:r>
        <w:t>V</w:t>
      </w:r>
      <w:r w:rsidR="004D6A01">
        <w:t>idyoConnect</w:t>
      </w:r>
    </w:p>
    <w:p w14:paraId="70BA5245" w14:textId="795D80D7" w:rsidR="00435096" w:rsidRDefault="00435096" w:rsidP="00435096">
      <w:r>
        <w:t xml:space="preserve">Privacy assured where business networked. </w:t>
      </w:r>
      <w:r w:rsidR="00F47D62">
        <w:t>Has been in u</w:t>
      </w:r>
      <w:r>
        <w:t>s</w:t>
      </w:r>
      <w:r w:rsidR="00F47D62">
        <w:t>e</w:t>
      </w:r>
      <w:r>
        <w:t xml:space="preserve"> by some DHBs for telehealth consults. Easy to use. </w:t>
      </w:r>
      <w:r w:rsidR="00964D07">
        <w:t xml:space="preserve">End-to-end encryptions. WebRTC option. Similar to Zoom in functionality.  </w:t>
      </w:r>
    </w:p>
    <w:p w14:paraId="66176525" w14:textId="109F63FA" w:rsidR="006A5E4E" w:rsidRDefault="006A5E4E" w:rsidP="006A5E4E">
      <w:pPr>
        <w:pStyle w:val="Heading4"/>
      </w:pPr>
      <w:r>
        <w:t>Coviu</w:t>
      </w:r>
    </w:p>
    <w:p w14:paraId="0CECA9D7" w14:textId="77777777" w:rsidR="00B406C6" w:rsidRDefault="00147687" w:rsidP="006A5E4E">
      <w:hyperlink r:id="rId20" w:history="1">
        <w:r w:rsidR="00B406C6" w:rsidRPr="00B55A00">
          <w:rPr>
            <w:rStyle w:val="Hyperlink"/>
          </w:rPr>
          <w:t>www.Coviu.com</w:t>
        </w:r>
      </w:hyperlink>
      <w:r w:rsidR="00B406C6">
        <w:t xml:space="preserve"> </w:t>
      </w:r>
    </w:p>
    <w:p w14:paraId="4DCB3813" w14:textId="341C15DA" w:rsidR="006A5E4E" w:rsidRDefault="006A5E4E" w:rsidP="006A5E4E">
      <w:r>
        <w:t>Australian</w:t>
      </w:r>
      <w:r w:rsidR="00B406C6">
        <w:t xml:space="preserve"> health consult platform. Unprecedented increase in uptake past 2 weeks. Various pay plans. Easy to send and open link – </w:t>
      </w:r>
      <w:r w:rsidR="00B406C6" w:rsidRPr="00B406C6">
        <w:t>Web-based</w:t>
      </w:r>
      <w:r w:rsidR="002C6A5C">
        <w:t xml:space="preserve"> (WebRCT)</w:t>
      </w:r>
      <w:r w:rsidR="00B406C6">
        <w:t xml:space="preserve">, </w:t>
      </w:r>
      <w:r w:rsidR="00B406C6" w:rsidRPr="00B406C6">
        <w:t>less steps, no downloads</w:t>
      </w:r>
      <w:r w:rsidR="00B406C6">
        <w:t>. Connects to online pay options</w:t>
      </w:r>
      <w:r w:rsidR="00DF4337">
        <w:t xml:space="preserve"> (for client)</w:t>
      </w:r>
      <w:r w:rsidR="00B406C6">
        <w:t xml:space="preserve">. Meets European and United States digital security standards. </w:t>
      </w:r>
    </w:p>
    <w:p w14:paraId="5E4552B5" w14:textId="0760122A" w:rsidR="006A5E4E" w:rsidRDefault="006A5E4E" w:rsidP="006A5E4E">
      <w:pPr>
        <w:pStyle w:val="Heading4"/>
      </w:pPr>
      <w:r>
        <w:t>Physitrak</w:t>
      </w:r>
    </w:p>
    <w:p w14:paraId="0BA595ED" w14:textId="3162F7C6" w:rsidR="002C6A5C" w:rsidRPr="002C6A5C" w:rsidRDefault="00147687" w:rsidP="002C6A5C">
      <w:hyperlink r:id="rId21" w:history="1">
        <w:r w:rsidR="002C6A5C" w:rsidRPr="00B55A00">
          <w:rPr>
            <w:rStyle w:val="Hyperlink"/>
          </w:rPr>
          <w:t>www.physitrak.com</w:t>
        </w:r>
      </w:hyperlink>
      <w:r w:rsidR="002C6A5C">
        <w:t xml:space="preserve"> </w:t>
      </w:r>
    </w:p>
    <w:p w14:paraId="445B93F4" w14:textId="6C55AF48" w:rsidR="00B406C6" w:rsidRDefault="002C6A5C" w:rsidP="00B406C6">
      <w:r>
        <w:t xml:space="preserve">UK-based. </w:t>
      </w:r>
      <w:r w:rsidR="00B406C6">
        <w:t xml:space="preserve">Embedded exercise prescription software. Also has video function – easy to use where patients already on system. If new user more steps to set up. Various pay plans. Meets European and United States digital security standards. </w:t>
      </w:r>
      <w:r w:rsidR="009D6D14">
        <w:t xml:space="preserve">Some reports of connection dropout. </w:t>
      </w:r>
    </w:p>
    <w:p w14:paraId="6C7299F0" w14:textId="77777777" w:rsidR="009D6D14" w:rsidRDefault="009D6D14" w:rsidP="009D6D14">
      <w:pPr>
        <w:pStyle w:val="Heading4"/>
      </w:pPr>
      <w:r>
        <w:t>Zoom</w:t>
      </w:r>
    </w:p>
    <w:p w14:paraId="038881E7" w14:textId="77777777" w:rsidR="009D6D14" w:rsidRDefault="00147687" w:rsidP="009D6D14">
      <w:hyperlink r:id="rId22" w:history="1">
        <w:r w:rsidR="009D6D14" w:rsidRPr="00783827">
          <w:rPr>
            <w:rStyle w:val="Hyperlink"/>
          </w:rPr>
          <w:t>www.zoom.us</w:t>
        </w:r>
      </w:hyperlink>
    </w:p>
    <w:p w14:paraId="26EC3C2F" w14:textId="1B8F0821" w:rsidR="009D6D14" w:rsidRDefault="009D6D14" w:rsidP="009D6D14">
      <w:r>
        <w:t>One-to-one or group video conference platform. Free 40 min open access.</w:t>
      </w:r>
      <w:r w:rsidR="004D6A01">
        <w:t xml:space="preserve"> Paid professional version.</w:t>
      </w:r>
      <w:r>
        <w:t xml:space="preserve"> </w:t>
      </w:r>
      <w:r w:rsidR="00147687">
        <w:t>No end-to-end encryption: requires strict security protocols as outlined below</w:t>
      </w:r>
      <w:r>
        <w:t xml:space="preserve">. </w:t>
      </w:r>
      <w:r w:rsidR="00147687">
        <w:t>Requires s</w:t>
      </w:r>
      <w:r>
        <w:t xml:space="preserve">oftware </w:t>
      </w:r>
      <w:r w:rsidR="00147687">
        <w:t xml:space="preserve">to </w:t>
      </w:r>
      <w:r>
        <w:t xml:space="preserve">install onto computer. </w:t>
      </w:r>
    </w:p>
    <w:p w14:paraId="3832FCE4" w14:textId="013FFF63" w:rsidR="00971C4E" w:rsidRDefault="00971C4E" w:rsidP="00971C4E">
      <w:r>
        <w:t>ACC advice for Zoom users, to ensure clients’ privacy is protected and their information is kept secure:</w:t>
      </w:r>
    </w:p>
    <w:p w14:paraId="7BBD477B" w14:textId="77777777" w:rsidR="00971C4E" w:rsidRDefault="00971C4E" w:rsidP="00971C4E">
      <w:pPr>
        <w:pStyle w:val="ListParagraph"/>
        <w:numPr>
          <w:ilvl w:val="0"/>
          <w:numId w:val="38"/>
        </w:numPr>
      </w:pPr>
      <w:r>
        <w:t>Maximising privacy and information security</w:t>
      </w:r>
    </w:p>
    <w:p w14:paraId="276C20DD" w14:textId="77777777" w:rsidR="00971C4E" w:rsidRDefault="00971C4E" w:rsidP="00971C4E">
      <w:pPr>
        <w:pStyle w:val="ListParagraph"/>
        <w:numPr>
          <w:ilvl w:val="1"/>
          <w:numId w:val="38"/>
        </w:numPr>
      </w:pPr>
      <w:r>
        <w:t>Zoom’s desktop application has greater security features for hosts than the Zoom app.</w:t>
      </w:r>
    </w:p>
    <w:p w14:paraId="7A357667" w14:textId="77777777" w:rsidR="00971C4E" w:rsidRDefault="00971C4E" w:rsidP="00971C4E">
      <w:pPr>
        <w:pStyle w:val="ListParagraph"/>
        <w:numPr>
          <w:ilvl w:val="0"/>
          <w:numId w:val="38"/>
        </w:numPr>
      </w:pPr>
      <w:r>
        <w:t>Before the meeting</w:t>
      </w:r>
    </w:p>
    <w:p w14:paraId="700C4F7E" w14:textId="5C75A196" w:rsidR="00971C4E" w:rsidRDefault="00971C4E" w:rsidP="00971C4E">
      <w:pPr>
        <w:pStyle w:val="ListParagraph"/>
        <w:numPr>
          <w:ilvl w:val="1"/>
          <w:numId w:val="38"/>
        </w:numPr>
      </w:pPr>
      <w:r>
        <w:t>It’s more secure to generate a random meeting ID instead of sharing a link in the</w:t>
      </w:r>
    </w:p>
    <w:p w14:paraId="23527B34" w14:textId="77777777" w:rsidR="00971C4E" w:rsidRDefault="00971C4E" w:rsidP="00971C4E">
      <w:pPr>
        <w:pStyle w:val="ListParagraph"/>
        <w:ind w:left="1440"/>
      </w:pPr>
      <w:r>
        <w:t>invitation</w:t>
      </w:r>
    </w:p>
    <w:p w14:paraId="2E4D390E" w14:textId="7FCDA829" w:rsidR="00971C4E" w:rsidRDefault="00971C4E" w:rsidP="00971C4E">
      <w:pPr>
        <w:pStyle w:val="ListParagraph"/>
        <w:numPr>
          <w:ilvl w:val="1"/>
          <w:numId w:val="38"/>
        </w:numPr>
      </w:pPr>
      <w:r>
        <w:t>Only send the meeting invitation to required people</w:t>
      </w:r>
    </w:p>
    <w:p w14:paraId="6392ACA5" w14:textId="68E3A213" w:rsidR="00971C4E" w:rsidRDefault="00971C4E" w:rsidP="00971C4E">
      <w:pPr>
        <w:pStyle w:val="ListParagraph"/>
        <w:numPr>
          <w:ilvl w:val="1"/>
          <w:numId w:val="38"/>
        </w:numPr>
      </w:pPr>
      <w:r>
        <w:t>Send the password for the call via a separate method</w:t>
      </w:r>
    </w:p>
    <w:p w14:paraId="0CF618A0" w14:textId="0AD61B82" w:rsidR="00971C4E" w:rsidRDefault="00971C4E" w:rsidP="00971C4E">
      <w:pPr>
        <w:pStyle w:val="ListParagraph"/>
        <w:numPr>
          <w:ilvl w:val="1"/>
          <w:numId w:val="38"/>
        </w:numPr>
      </w:pPr>
      <w:r>
        <w:lastRenderedPageBreak/>
        <w:t>Allow only signed-in users to join the meeting</w:t>
      </w:r>
    </w:p>
    <w:p w14:paraId="581B6E11" w14:textId="7494611F" w:rsidR="00971C4E" w:rsidRDefault="00971C4E" w:rsidP="00971C4E">
      <w:pPr>
        <w:pStyle w:val="ListParagraph"/>
        <w:numPr>
          <w:ilvl w:val="1"/>
          <w:numId w:val="38"/>
        </w:numPr>
      </w:pPr>
      <w:r>
        <w:t>Disable the ‘join before host’ feature</w:t>
      </w:r>
    </w:p>
    <w:p w14:paraId="2F5A6801" w14:textId="01342BA4" w:rsidR="00971C4E" w:rsidRDefault="00971C4E" w:rsidP="00971C4E">
      <w:pPr>
        <w:pStyle w:val="ListParagraph"/>
        <w:numPr>
          <w:ilvl w:val="1"/>
          <w:numId w:val="38"/>
        </w:numPr>
      </w:pPr>
      <w:r>
        <w:t>Enable the waiting room feature</w:t>
      </w:r>
    </w:p>
    <w:p w14:paraId="0F35306A" w14:textId="0069B495" w:rsidR="00971C4E" w:rsidRDefault="00971C4E" w:rsidP="00971C4E">
      <w:pPr>
        <w:pStyle w:val="ListParagraph"/>
        <w:numPr>
          <w:ilvl w:val="1"/>
          <w:numId w:val="38"/>
        </w:numPr>
      </w:pPr>
      <w:r>
        <w:t>Advise participants in advance if the meeting will be recorded.</w:t>
      </w:r>
    </w:p>
    <w:p w14:paraId="38E4D24B" w14:textId="77777777" w:rsidR="00971C4E" w:rsidRDefault="00971C4E" w:rsidP="00971C4E">
      <w:pPr>
        <w:pStyle w:val="ListParagraph"/>
        <w:numPr>
          <w:ilvl w:val="0"/>
          <w:numId w:val="38"/>
        </w:numPr>
      </w:pPr>
      <w:r>
        <w:t>During the meeting</w:t>
      </w:r>
    </w:p>
    <w:p w14:paraId="72416C5A" w14:textId="10BB3A53" w:rsidR="00971C4E" w:rsidRDefault="00971C4E" w:rsidP="00971C4E">
      <w:pPr>
        <w:pStyle w:val="ListParagraph"/>
        <w:numPr>
          <w:ilvl w:val="1"/>
          <w:numId w:val="38"/>
        </w:numPr>
      </w:pPr>
      <w:r>
        <w:t>Confirm who is on the call before discussing sensitive information</w:t>
      </w:r>
    </w:p>
    <w:p w14:paraId="0B566673" w14:textId="72341AB2" w:rsidR="00971C4E" w:rsidRDefault="00971C4E" w:rsidP="00971C4E">
      <w:pPr>
        <w:pStyle w:val="ListParagraph"/>
        <w:numPr>
          <w:ilvl w:val="1"/>
          <w:numId w:val="38"/>
        </w:numPr>
      </w:pPr>
      <w:r>
        <w:t>Only accept or open attachments you’re expecting from call participants</w:t>
      </w:r>
    </w:p>
    <w:p w14:paraId="0CA500B4" w14:textId="62C72D27" w:rsidR="00971C4E" w:rsidRDefault="00971C4E" w:rsidP="00971C4E">
      <w:pPr>
        <w:pStyle w:val="ListParagraph"/>
        <w:numPr>
          <w:ilvl w:val="1"/>
          <w:numId w:val="38"/>
        </w:numPr>
      </w:pPr>
      <w:r>
        <w:t>Lock the session once everyone you were expecting to join the meeting has joined (at</w:t>
      </w:r>
    </w:p>
    <w:p w14:paraId="3118B256" w14:textId="6612AF8F" w:rsidR="00971C4E" w:rsidRDefault="00971C4E" w:rsidP="00971C4E">
      <w:pPr>
        <w:pStyle w:val="ListParagraph"/>
        <w:numPr>
          <w:ilvl w:val="1"/>
          <w:numId w:val="38"/>
        </w:numPr>
      </w:pPr>
      <w:r>
        <w:t>The bottom of the participants panel in the meeting, click 'More' and then 'Lock Meeting')</w:t>
      </w:r>
    </w:p>
    <w:p w14:paraId="1B7E68E2" w14:textId="10DE8857" w:rsidR="00971C4E" w:rsidRDefault="00971C4E" w:rsidP="00971C4E">
      <w:pPr>
        <w:pStyle w:val="ListParagraph"/>
        <w:numPr>
          <w:ilvl w:val="1"/>
          <w:numId w:val="38"/>
        </w:numPr>
      </w:pPr>
      <w:r>
        <w:t>Only allow remote control of the screen sharing session from a call participant you know</w:t>
      </w:r>
    </w:p>
    <w:p w14:paraId="5B8A5F32" w14:textId="77777777" w:rsidR="00971C4E" w:rsidRDefault="00971C4E" w:rsidP="00971C4E">
      <w:pPr>
        <w:pStyle w:val="ListParagraph"/>
        <w:ind w:left="1440"/>
      </w:pPr>
      <w:r>
        <w:t>and trust (not good practice for webinars)</w:t>
      </w:r>
    </w:p>
    <w:p w14:paraId="79B93254" w14:textId="057E75DD" w:rsidR="00971C4E" w:rsidRDefault="00971C4E" w:rsidP="00971C4E">
      <w:pPr>
        <w:pStyle w:val="ListParagraph"/>
        <w:numPr>
          <w:ilvl w:val="1"/>
          <w:numId w:val="38"/>
        </w:numPr>
      </w:pPr>
      <w:r>
        <w:t>Use only the local recording feature in Zoom for video or audio records</w:t>
      </w:r>
    </w:p>
    <w:p w14:paraId="5F7C498B" w14:textId="7F5F01E7" w:rsidR="00971C4E" w:rsidRDefault="00971C4E" w:rsidP="00971C4E">
      <w:r w:rsidRPr="00971C4E">
        <w:t>More information about Zoom host controls can be found on Zoom’s website.</w:t>
      </w:r>
    </w:p>
    <w:p w14:paraId="4FCD9291" w14:textId="77777777" w:rsidR="009D6D14" w:rsidRDefault="009D6D14" w:rsidP="009D6D14">
      <w:pPr>
        <w:pStyle w:val="Heading4"/>
      </w:pPr>
      <w:r>
        <w:t>Lync</w:t>
      </w:r>
    </w:p>
    <w:p w14:paraId="1C7CA70F" w14:textId="77777777" w:rsidR="009D6D14" w:rsidRDefault="009D6D14" w:rsidP="009D6D14">
      <w:r>
        <w:t>Skype for business</w:t>
      </w:r>
    </w:p>
    <w:p w14:paraId="3FFD1DF2" w14:textId="288B9E0D" w:rsidR="009D6D14" w:rsidRDefault="009D6D14" w:rsidP="009D6D14">
      <w:r>
        <w:t>P</w:t>
      </w:r>
      <w:r w:rsidRPr="00435096">
        <w:t>rivacy assured</w:t>
      </w:r>
      <w:r>
        <w:t xml:space="preserve"> where business</w:t>
      </w:r>
      <w:r w:rsidRPr="00435096">
        <w:t xml:space="preserve"> networked, lesser quality, moderately easy to use, good for one-to-one or small group, clinical or professional real-time video conferencing, scheduled or unscheduled, talks to outlook calendar so good for scheduling, currently small-time equipment in place.</w:t>
      </w:r>
      <w:r>
        <w:t xml:space="preserve"> Paid (send free link to receiver).</w:t>
      </w:r>
    </w:p>
    <w:p w14:paraId="4E6CBC40" w14:textId="5D4F22F6" w:rsidR="009D6D14" w:rsidRDefault="009D6D14" w:rsidP="009D6D14">
      <w:pPr>
        <w:pStyle w:val="Heading4"/>
      </w:pPr>
      <w:r>
        <w:t>Skype</w:t>
      </w:r>
    </w:p>
    <w:p w14:paraId="3C7EC52F" w14:textId="77777777" w:rsidR="009D6D14" w:rsidRDefault="00147687" w:rsidP="009D6D14">
      <w:hyperlink r:id="rId23" w:history="1">
        <w:r w:rsidR="009D6D14" w:rsidRPr="00E45261">
          <w:rPr>
            <w:rStyle w:val="Hyperlink"/>
            <w:rFonts w:cstheme="minorHAnsi"/>
          </w:rPr>
          <w:t>https://www.telehealth.org.nz/assets/tech/170821-NZTRC-risk-management-when-using-skype.pdf</w:t>
        </w:r>
      </w:hyperlink>
    </w:p>
    <w:p w14:paraId="490E8E0F" w14:textId="0BE04644" w:rsidR="009D6D14" w:rsidRDefault="009D6D14" w:rsidP="00B406C6">
      <w:r>
        <w:t xml:space="preserve">Free, but some risks – see </w:t>
      </w:r>
      <w:r w:rsidR="00AD24FE">
        <w:t xml:space="preserve">risk management </w:t>
      </w:r>
      <w:r>
        <w:t>link (NZ Telehealth Resource Centre). Good end-to-end security for video link. Variable quality. Do not use text message or file share functions over this platform – these functions not secure.</w:t>
      </w:r>
    </w:p>
    <w:p w14:paraId="7106CCEF" w14:textId="77777777" w:rsidR="00B406C6" w:rsidRDefault="00B406C6" w:rsidP="00B406C6">
      <w:pPr>
        <w:pStyle w:val="Heading4"/>
      </w:pPr>
      <w:r>
        <w:t>WhatsApp</w:t>
      </w:r>
    </w:p>
    <w:p w14:paraId="2CF0E35D" w14:textId="77777777" w:rsidR="00B406C6" w:rsidRDefault="00B406C6" w:rsidP="00B406C6">
      <w:r>
        <w:t>Currently end-to-end encryption, however, owned by Facebook, no guarantee of security.</w:t>
      </w:r>
    </w:p>
    <w:p w14:paraId="304F280D" w14:textId="77777777" w:rsidR="00B406C6" w:rsidRDefault="00B406C6" w:rsidP="00B406C6">
      <w:pPr>
        <w:pStyle w:val="Heading4"/>
      </w:pPr>
      <w:r>
        <w:t>Signal</w:t>
      </w:r>
    </w:p>
    <w:p w14:paraId="67C03637" w14:textId="24244DCE" w:rsidR="00B406C6" w:rsidRDefault="00B406C6" w:rsidP="00B406C6">
      <w:r>
        <w:t xml:space="preserve">Apple-developed App. Apple and Android friendly. Higher level of security. End-to-end encryption. Less likely for security breach. Free to download from App store. Recommended over WhatsApp for mobile messaging and video calls. However, can be tricky to install. </w:t>
      </w:r>
      <w:r w:rsidR="006C387F">
        <w:t xml:space="preserve">No group chat function. </w:t>
      </w:r>
      <w:r>
        <w:t xml:space="preserve">Instructions for adding to desktop: </w:t>
      </w:r>
    </w:p>
    <w:p w14:paraId="53ECBE5C" w14:textId="77777777" w:rsidR="00B406C6" w:rsidRPr="00B406C6" w:rsidRDefault="00B406C6" w:rsidP="00B406C6">
      <w:pPr>
        <w:ind w:left="720"/>
        <w:rPr>
          <w:i/>
          <w:iCs/>
        </w:rPr>
      </w:pPr>
      <w:r w:rsidRPr="00B406C6">
        <w:rPr>
          <w:i/>
          <w:iCs/>
        </w:rPr>
        <w:t xml:space="preserve">Download Signal on phones. On desktop, download the desktop version at signal.org/desktop.  </w:t>
      </w:r>
    </w:p>
    <w:p w14:paraId="3C4FBC38" w14:textId="77777777" w:rsidR="00B406C6" w:rsidRPr="00B406C6" w:rsidRDefault="00B406C6" w:rsidP="00B406C6">
      <w:pPr>
        <w:ind w:left="720"/>
        <w:rPr>
          <w:i/>
          <w:iCs/>
        </w:rPr>
      </w:pPr>
      <w:r w:rsidRPr="00B406C6">
        <w:rPr>
          <w:i/>
          <w:iCs/>
        </w:rPr>
        <w:t>On your phone, open Signal and navigate to Signal Settings &gt; Linked devices. Tap the + icon (Android) or "Link New Device" (iOS). Use your phone to scan the QR code. Choose a name for your Linked Device and select Finish.</w:t>
      </w:r>
    </w:p>
    <w:p w14:paraId="31FBEAD2" w14:textId="77777777" w:rsidR="00971C4E" w:rsidRDefault="00971C4E">
      <w:pPr>
        <w:rPr>
          <w:rFonts w:asciiTheme="majorHAnsi" w:eastAsiaTheme="majorEastAsia" w:hAnsiTheme="majorHAnsi" w:cstheme="majorBidi"/>
          <w:color w:val="1F3763" w:themeColor="accent1" w:themeShade="7F"/>
          <w:sz w:val="24"/>
          <w:szCs w:val="24"/>
        </w:rPr>
      </w:pPr>
      <w:r>
        <w:br w:type="page"/>
      </w:r>
    </w:p>
    <w:p w14:paraId="7B3BA4CA" w14:textId="58D65807" w:rsidR="00507D08" w:rsidRDefault="00DF4337" w:rsidP="00507D08">
      <w:pPr>
        <w:pStyle w:val="Heading3"/>
      </w:pPr>
      <w:bookmarkStart w:id="13" w:name="_Toc40138272"/>
      <w:r>
        <w:lastRenderedPageBreak/>
        <w:t xml:space="preserve">Understanding </w:t>
      </w:r>
      <w:r w:rsidR="00507D08">
        <w:t>Data Security</w:t>
      </w:r>
      <w:bookmarkEnd w:id="13"/>
      <w:r w:rsidR="00507D08">
        <w:t xml:space="preserve"> </w:t>
      </w:r>
    </w:p>
    <w:p w14:paraId="063E63A4" w14:textId="59642F60" w:rsidR="00507D08" w:rsidRPr="00DF4337" w:rsidRDefault="00507D08" w:rsidP="00DF4337">
      <w:r w:rsidRPr="00DF4337">
        <w:rPr>
          <w:rStyle w:val="Heading4Char"/>
        </w:rPr>
        <w:t>End-to-end encryption</w:t>
      </w:r>
      <w:r w:rsidR="00DF4337">
        <w:t xml:space="preserve"> </w:t>
      </w:r>
      <w:r w:rsidR="00DF4337">
        <w:rPr>
          <w:i/>
          <w:iCs/>
        </w:rPr>
        <w:t>(</w:t>
      </w:r>
      <w:r w:rsidR="00DF4337" w:rsidRPr="00507D08">
        <w:t>Vanessa Teague</w:t>
      </w:r>
      <w:r w:rsidR="00DF4337">
        <w:t>, cyber-security consultant in Australian health sector)</w:t>
      </w:r>
    </w:p>
    <w:p w14:paraId="22814DDE" w14:textId="77777777" w:rsidR="00507D08" w:rsidRDefault="00507D08" w:rsidP="00507D08">
      <w:pPr>
        <w:pStyle w:val="ListParagraph"/>
        <w:numPr>
          <w:ilvl w:val="0"/>
          <w:numId w:val="10"/>
        </w:numPr>
      </w:pPr>
      <w:r>
        <w:t>Encryption: sending messages that are secret to everyone except the end receiver.</w:t>
      </w:r>
    </w:p>
    <w:p w14:paraId="5594F578" w14:textId="77777777" w:rsidR="00507D08" w:rsidRDefault="00507D08" w:rsidP="00507D08">
      <w:pPr>
        <w:pStyle w:val="ListParagraph"/>
        <w:numPr>
          <w:ilvl w:val="0"/>
          <w:numId w:val="10"/>
        </w:numPr>
      </w:pPr>
      <w:r>
        <w:t>Can hide, and then un-hide (decrypt)</w:t>
      </w:r>
    </w:p>
    <w:p w14:paraId="4E99E2CC" w14:textId="77777777" w:rsidR="00507D08" w:rsidRDefault="00507D08" w:rsidP="00507D08">
      <w:pPr>
        <w:pStyle w:val="ListParagraph"/>
        <w:numPr>
          <w:ilvl w:val="0"/>
          <w:numId w:val="10"/>
        </w:numPr>
      </w:pPr>
      <w:r>
        <w:t>Modern encryption is math, and keys are super long numbers</w:t>
      </w:r>
    </w:p>
    <w:p w14:paraId="009E7CA9" w14:textId="77777777" w:rsidR="00507D08" w:rsidRDefault="00507D08" w:rsidP="00507D08">
      <w:pPr>
        <w:pStyle w:val="ListParagraph"/>
        <w:numPr>
          <w:ilvl w:val="0"/>
          <w:numId w:val="10"/>
        </w:numPr>
      </w:pPr>
      <w:r>
        <w:t>End-to-end encryption – normal encryption</w:t>
      </w:r>
    </w:p>
    <w:p w14:paraId="2061D53A" w14:textId="77777777" w:rsidR="00507D08" w:rsidRDefault="00507D08" w:rsidP="00507D08">
      <w:pPr>
        <w:pStyle w:val="ListParagraph"/>
        <w:numPr>
          <w:ilvl w:val="0"/>
          <w:numId w:val="10"/>
        </w:numPr>
      </w:pPr>
      <w:r>
        <w:t>Make data secure by using end-to-end-encryption</w:t>
      </w:r>
    </w:p>
    <w:p w14:paraId="643DE3AA" w14:textId="77777777" w:rsidR="00507D08" w:rsidRDefault="00507D08" w:rsidP="00507D08">
      <w:pPr>
        <w:pStyle w:val="ListParagraph"/>
        <w:numPr>
          <w:ilvl w:val="1"/>
          <w:numId w:val="10"/>
        </w:numPr>
      </w:pPr>
      <w:r>
        <w:t>Most things in apple are good</w:t>
      </w:r>
    </w:p>
    <w:p w14:paraId="3553E98B" w14:textId="77777777" w:rsidR="00507D08" w:rsidRDefault="00507D08" w:rsidP="00507D08">
      <w:pPr>
        <w:pStyle w:val="ListParagraph"/>
        <w:numPr>
          <w:ilvl w:val="1"/>
          <w:numId w:val="10"/>
        </w:numPr>
      </w:pPr>
      <w:r>
        <w:t>Signal, Wikr</w:t>
      </w:r>
    </w:p>
    <w:p w14:paraId="6F334BD7" w14:textId="31256C39" w:rsidR="00507D08" w:rsidRDefault="00507D08" w:rsidP="00507D08">
      <w:pPr>
        <w:pStyle w:val="ListParagraph"/>
        <w:numPr>
          <w:ilvl w:val="1"/>
          <w:numId w:val="10"/>
        </w:numPr>
      </w:pPr>
      <w:r>
        <w:t xml:space="preserve">WhatsApp using same protocol as Signal, but is run through Facebook, so ‘unified privacy model under Facebook’ </w:t>
      </w:r>
    </w:p>
    <w:p w14:paraId="03B597C9" w14:textId="34BF3BA5" w:rsidR="00DF4337" w:rsidRDefault="00DF4337" w:rsidP="00DF4337">
      <w:pPr>
        <w:pStyle w:val="Heading4"/>
      </w:pPr>
      <w:r>
        <w:t>International digital security standards</w:t>
      </w:r>
    </w:p>
    <w:p w14:paraId="2760087A" w14:textId="5C68C115" w:rsidR="00DF4337" w:rsidRDefault="00DF4337" w:rsidP="00DF4337">
      <w:r>
        <w:t>HIPPA (United States) – Health Information Portability and Accountability Act</w:t>
      </w:r>
    </w:p>
    <w:p w14:paraId="39C421B7" w14:textId="679DB68A" w:rsidR="00411214" w:rsidRPr="00DF4337" w:rsidRDefault="00411214" w:rsidP="00DF4337">
      <w:r>
        <w:t>EU GDPR (Europe) – European Union General Data Protection Regulation</w:t>
      </w:r>
    </w:p>
    <w:p w14:paraId="46A44998" w14:textId="743390E0" w:rsidR="00E5559F" w:rsidRDefault="00E5559F" w:rsidP="00E5559F">
      <w:pPr>
        <w:pStyle w:val="Heading3"/>
      </w:pPr>
      <w:bookmarkStart w:id="14" w:name="_Toc40138273"/>
      <w:r>
        <w:t>Network</w:t>
      </w:r>
      <w:bookmarkEnd w:id="14"/>
    </w:p>
    <w:p w14:paraId="7949CEFE" w14:textId="6C1D3920" w:rsidR="00E5559F" w:rsidRPr="00E5559F" w:rsidRDefault="00E5559F" w:rsidP="00E5559F">
      <w:r w:rsidRPr="00E5559F">
        <w:t>Types of internet connection:</w:t>
      </w:r>
    </w:p>
    <w:tbl>
      <w:tblPr>
        <w:tblStyle w:val="TableGrid"/>
        <w:tblW w:w="9350" w:type="dxa"/>
        <w:tblLook w:val="04A0" w:firstRow="1" w:lastRow="0" w:firstColumn="1" w:lastColumn="0" w:noHBand="0" w:noVBand="1"/>
      </w:tblPr>
      <w:tblGrid>
        <w:gridCol w:w="1975"/>
        <w:gridCol w:w="7375"/>
      </w:tblGrid>
      <w:tr w:rsidR="00DF4337" w14:paraId="1F7F918E" w14:textId="77777777" w:rsidTr="00DF4337">
        <w:tc>
          <w:tcPr>
            <w:tcW w:w="1975" w:type="dxa"/>
            <w:vAlign w:val="center"/>
          </w:tcPr>
          <w:p w14:paraId="0150B540" w14:textId="1D3EA3E8" w:rsidR="00DF4337" w:rsidRDefault="00DF4337" w:rsidP="00DF4337">
            <w:r w:rsidRPr="00E5559F">
              <w:rPr>
                <w:rFonts w:eastAsia="Times New Roman" w:cstheme="minorHAnsi"/>
                <w:color w:val="666666"/>
                <w:sz w:val="20"/>
                <w:szCs w:val="20"/>
              </w:rPr>
              <w:t>Dial Up</w:t>
            </w:r>
          </w:p>
        </w:tc>
        <w:tc>
          <w:tcPr>
            <w:tcW w:w="7375" w:type="dxa"/>
            <w:vAlign w:val="center"/>
          </w:tcPr>
          <w:p w14:paraId="10460E80" w14:textId="0722CAB6" w:rsidR="00DF4337" w:rsidRDefault="00DF4337" w:rsidP="00DF4337">
            <w:r w:rsidRPr="00E5559F">
              <w:rPr>
                <w:rFonts w:eastAsia="Times New Roman" w:cstheme="minorHAnsi"/>
                <w:color w:val="666666"/>
                <w:sz w:val="20"/>
                <w:szCs w:val="20"/>
              </w:rPr>
              <w:t>Not acceptable for video.</w:t>
            </w:r>
          </w:p>
        </w:tc>
      </w:tr>
      <w:tr w:rsidR="00DF4337" w14:paraId="70E19127" w14:textId="77777777" w:rsidTr="00DF4337">
        <w:tc>
          <w:tcPr>
            <w:tcW w:w="1975" w:type="dxa"/>
            <w:vAlign w:val="center"/>
          </w:tcPr>
          <w:p w14:paraId="256F6D5F" w14:textId="5CC749E9" w:rsidR="00DF4337" w:rsidRDefault="00DF4337" w:rsidP="00DF4337">
            <w:r w:rsidRPr="00E5559F">
              <w:rPr>
                <w:rFonts w:eastAsia="Times New Roman" w:cstheme="minorHAnsi"/>
                <w:color w:val="666666"/>
                <w:sz w:val="20"/>
                <w:szCs w:val="20"/>
              </w:rPr>
              <w:t>ADSL &amp; ADSL2</w:t>
            </w:r>
          </w:p>
        </w:tc>
        <w:tc>
          <w:tcPr>
            <w:tcW w:w="7375" w:type="dxa"/>
            <w:vAlign w:val="center"/>
          </w:tcPr>
          <w:p w14:paraId="3EC399D9" w14:textId="646B4669" w:rsidR="00DF4337" w:rsidRDefault="00DF4337" w:rsidP="00DF4337">
            <w:r w:rsidRPr="00E5559F">
              <w:rPr>
                <w:rFonts w:eastAsia="Times New Roman" w:cstheme="minorHAnsi"/>
                <w:color w:val="666666"/>
                <w:sz w:val="20"/>
                <w:szCs w:val="20"/>
              </w:rPr>
              <w:t>Generally poor quality video.</w:t>
            </w:r>
          </w:p>
        </w:tc>
      </w:tr>
      <w:tr w:rsidR="00DF4337" w14:paraId="0EE06990" w14:textId="77777777" w:rsidTr="00DF4337">
        <w:tc>
          <w:tcPr>
            <w:tcW w:w="1975" w:type="dxa"/>
            <w:vAlign w:val="center"/>
          </w:tcPr>
          <w:p w14:paraId="0B23F5EC" w14:textId="02791106" w:rsidR="00DF4337" w:rsidRDefault="00DF4337" w:rsidP="00DF4337">
            <w:r w:rsidRPr="00E5559F">
              <w:rPr>
                <w:rFonts w:eastAsia="Times New Roman" w:cstheme="minorHAnsi"/>
                <w:color w:val="666666"/>
                <w:sz w:val="20"/>
                <w:szCs w:val="20"/>
              </w:rPr>
              <w:t>ADSL 2</w:t>
            </w:r>
          </w:p>
        </w:tc>
        <w:tc>
          <w:tcPr>
            <w:tcW w:w="7375" w:type="dxa"/>
            <w:vAlign w:val="center"/>
          </w:tcPr>
          <w:p w14:paraId="7D9E0E4F" w14:textId="798ED5B6" w:rsidR="00DF4337" w:rsidRDefault="00DF4337" w:rsidP="00DF4337">
            <w:r w:rsidRPr="00E5559F">
              <w:rPr>
                <w:rFonts w:eastAsia="Times New Roman" w:cstheme="minorHAnsi"/>
                <w:color w:val="666666"/>
                <w:sz w:val="20"/>
                <w:szCs w:val="20"/>
              </w:rPr>
              <w:t>Generally OK quality for non-clinical situations. Quality will be variable and unreliable.</w:t>
            </w:r>
          </w:p>
        </w:tc>
      </w:tr>
      <w:tr w:rsidR="00DF4337" w14:paraId="2D3B5844" w14:textId="77777777" w:rsidTr="00DF4337">
        <w:tc>
          <w:tcPr>
            <w:tcW w:w="1975" w:type="dxa"/>
            <w:vAlign w:val="center"/>
          </w:tcPr>
          <w:p w14:paraId="685F351B" w14:textId="77A9B2B5" w:rsidR="00DF4337" w:rsidRDefault="00DF4337" w:rsidP="00DF4337">
            <w:r w:rsidRPr="00E5559F">
              <w:rPr>
                <w:rFonts w:eastAsia="Times New Roman" w:cstheme="minorHAnsi"/>
                <w:color w:val="666666"/>
                <w:sz w:val="20"/>
                <w:szCs w:val="20"/>
              </w:rPr>
              <w:t>VDSL</w:t>
            </w:r>
          </w:p>
        </w:tc>
        <w:tc>
          <w:tcPr>
            <w:tcW w:w="7375" w:type="dxa"/>
            <w:vAlign w:val="center"/>
          </w:tcPr>
          <w:p w14:paraId="27853BDB" w14:textId="4439C9CE" w:rsidR="00DF4337" w:rsidRDefault="00DF4337" w:rsidP="00DF4337">
            <w:r w:rsidRPr="00E5559F">
              <w:rPr>
                <w:rFonts w:eastAsia="Times New Roman" w:cstheme="minorHAnsi"/>
                <w:color w:val="666666"/>
                <w:sz w:val="20"/>
                <w:szCs w:val="20"/>
              </w:rPr>
              <w:t>Generally excellent quality, 720 pixel resolution HD video.</w:t>
            </w:r>
          </w:p>
        </w:tc>
      </w:tr>
      <w:tr w:rsidR="00DF4337" w14:paraId="71D5B7DC" w14:textId="77777777" w:rsidTr="00DF4337">
        <w:tc>
          <w:tcPr>
            <w:tcW w:w="1975" w:type="dxa"/>
            <w:vAlign w:val="center"/>
          </w:tcPr>
          <w:p w14:paraId="26998245" w14:textId="77FFCE02" w:rsidR="00DF4337" w:rsidRDefault="00DF4337" w:rsidP="00DF4337">
            <w:r w:rsidRPr="00E5559F">
              <w:rPr>
                <w:rFonts w:eastAsia="Times New Roman" w:cstheme="minorHAnsi"/>
                <w:color w:val="666666"/>
                <w:sz w:val="20"/>
                <w:szCs w:val="20"/>
              </w:rPr>
              <w:t>Fibre</w:t>
            </w:r>
          </w:p>
        </w:tc>
        <w:tc>
          <w:tcPr>
            <w:tcW w:w="7375" w:type="dxa"/>
            <w:vAlign w:val="center"/>
          </w:tcPr>
          <w:p w14:paraId="6A275639" w14:textId="2B8F0B54" w:rsidR="00DF4337" w:rsidRDefault="00DF4337" w:rsidP="00DF4337">
            <w:r w:rsidRPr="00E5559F">
              <w:rPr>
                <w:rFonts w:eastAsia="Times New Roman" w:cstheme="minorHAnsi"/>
                <w:color w:val="666666"/>
                <w:sz w:val="20"/>
                <w:szCs w:val="20"/>
              </w:rPr>
              <w:t>Excellent quality, up to 1080 pixels, HD video, with smooth motion.</w:t>
            </w:r>
          </w:p>
        </w:tc>
      </w:tr>
    </w:tbl>
    <w:p w14:paraId="2698E4DD" w14:textId="77777777" w:rsidR="002C6A5C" w:rsidRDefault="002C6A5C" w:rsidP="004F2F0A">
      <w:pPr>
        <w:pStyle w:val="Heading4"/>
        <w:rPr>
          <w:rFonts w:eastAsiaTheme="minorHAnsi"/>
        </w:rPr>
      </w:pPr>
    </w:p>
    <w:p w14:paraId="1E152D4C" w14:textId="71ECDAF5" w:rsidR="00E5559F" w:rsidRPr="004F2F0A" w:rsidRDefault="00E5559F" w:rsidP="002C6A5C">
      <w:pPr>
        <w:pStyle w:val="Heading4"/>
        <w:spacing w:before="0"/>
        <w:rPr>
          <w:rFonts w:eastAsiaTheme="minorHAnsi"/>
        </w:rPr>
      </w:pPr>
      <w:r w:rsidRPr="004F2F0A">
        <w:rPr>
          <w:rFonts w:eastAsiaTheme="minorHAnsi"/>
        </w:rPr>
        <w:t>Testing connection speed</w:t>
      </w:r>
    </w:p>
    <w:p w14:paraId="0105436C" w14:textId="74FF49CF" w:rsidR="00E5559F" w:rsidRPr="00E5559F" w:rsidRDefault="002C6A5C" w:rsidP="004F2F0A">
      <w:pPr>
        <w:shd w:val="clear" w:color="auto" w:fill="FFFFFF"/>
        <w:spacing w:after="100" w:afterAutospacing="1" w:line="240" w:lineRule="auto"/>
        <w:rPr>
          <w:rFonts w:ascii="Arial" w:eastAsia="Times New Roman" w:hAnsi="Arial" w:cs="Arial"/>
          <w:color w:val="666666"/>
          <w:sz w:val="24"/>
          <w:szCs w:val="24"/>
        </w:rPr>
      </w:pPr>
      <w:r>
        <w:t>T</w:t>
      </w:r>
      <w:r w:rsidR="00E5559F" w:rsidRPr="004F2F0A">
        <w:t xml:space="preserve">horoughly test any connection before introducing a telehealth service. This should be done at different times of day and over several days. Completing a speed test is simple using a website such as </w:t>
      </w:r>
      <w:hyperlink r:id="rId24" w:history="1">
        <w:r w:rsidR="00E5559F" w:rsidRPr="004F2F0A">
          <w:t>www.speedtest.net</w:t>
        </w:r>
      </w:hyperlink>
      <w:r>
        <w:t xml:space="preserve">  </w:t>
      </w:r>
      <w:r w:rsidR="004F2F0A">
        <w:t xml:space="preserve">  </w:t>
      </w:r>
      <w:r w:rsidR="00E5559F">
        <w:rPr>
          <w:rFonts w:ascii="Arial" w:eastAsia="Times New Roman" w:hAnsi="Arial" w:cs="Arial"/>
          <w:color w:val="666666"/>
          <w:sz w:val="24"/>
          <w:szCs w:val="24"/>
        </w:rPr>
        <w:t xml:space="preserve"> </w:t>
      </w:r>
    </w:p>
    <w:p w14:paraId="5E8B2BAB" w14:textId="77777777" w:rsidR="00971C4E" w:rsidRDefault="00971C4E">
      <w:pPr>
        <w:rPr>
          <w:rFonts w:asciiTheme="majorHAnsi" w:eastAsia="Times New Roman" w:hAnsiTheme="majorHAnsi" w:cstheme="majorHAnsi"/>
          <w:b/>
          <w:bCs/>
          <w:color w:val="002060"/>
          <w:sz w:val="28"/>
          <w:szCs w:val="28"/>
        </w:rPr>
      </w:pPr>
      <w:r>
        <w:rPr>
          <w:rFonts w:asciiTheme="majorHAnsi" w:hAnsiTheme="majorHAnsi" w:cstheme="majorHAnsi"/>
          <w:color w:val="002060"/>
          <w:sz w:val="28"/>
          <w:szCs w:val="28"/>
        </w:rPr>
        <w:br w:type="page"/>
      </w:r>
    </w:p>
    <w:p w14:paraId="3E9B9046" w14:textId="286C51CF" w:rsidR="00AC08DB" w:rsidRPr="002C6A5C" w:rsidRDefault="00AC08DB" w:rsidP="00C45E01">
      <w:pPr>
        <w:pStyle w:val="Heading2"/>
        <w:numPr>
          <w:ilvl w:val="0"/>
          <w:numId w:val="24"/>
        </w:numPr>
        <w:rPr>
          <w:rFonts w:asciiTheme="majorHAnsi" w:hAnsiTheme="majorHAnsi" w:cstheme="majorHAnsi"/>
          <w:color w:val="002060"/>
          <w:sz w:val="28"/>
          <w:szCs w:val="28"/>
        </w:rPr>
      </w:pPr>
      <w:bookmarkStart w:id="15" w:name="_Toc40138274"/>
      <w:r w:rsidRPr="002C6A5C">
        <w:rPr>
          <w:rFonts w:asciiTheme="majorHAnsi" w:hAnsiTheme="majorHAnsi" w:cstheme="majorHAnsi"/>
          <w:color w:val="002060"/>
          <w:sz w:val="28"/>
          <w:szCs w:val="28"/>
        </w:rPr>
        <w:lastRenderedPageBreak/>
        <w:t>Practice points</w:t>
      </w:r>
      <w:bookmarkEnd w:id="15"/>
    </w:p>
    <w:p w14:paraId="70FA950F" w14:textId="181EEDE0" w:rsidR="00AC08DB" w:rsidRDefault="00AC08DB" w:rsidP="002C6A5C">
      <w:pPr>
        <w:pStyle w:val="Heading3"/>
      </w:pPr>
      <w:bookmarkStart w:id="16" w:name="_Toc40138275"/>
      <w:r>
        <w:t xml:space="preserve">Challenges and </w:t>
      </w:r>
      <w:r w:rsidRPr="00BF4139">
        <w:t>risks</w:t>
      </w:r>
      <w:bookmarkEnd w:id="16"/>
      <w:r w:rsidR="00BF4139" w:rsidRPr="00BF4139">
        <w:t xml:space="preserve"> </w:t>
      </w:r>
    </w:p>
    <w:p w14:paraId="75986B8F" w14:textId="07A5F441" w:rsidR="00E45261" w:rsidRPr="000D3B0D" w:rsidRDefault="00E45261" w:rsidP="00E45261">
      <w:pPr>
        <w:rPr>
          <w:i/>
          <w:iCs/>
        </w:rPr>
      </w:pPr>
      <w:r w:rsidRPr="00BF4139">
        <w:t>(from AHANZ)</w:t>
      </w:r>
      <w:r>
        <w:t>:</w:t>
      </w:r>
    </w:p>
    <w:p w14:paraId="5835532A" w14:textId="77777777" w:rsidR="00AC08DB" w:rsidRDefault="00AC08DB" w:rsidP="00AC08DB">
      <w:pPr>
        <w:spacing w:after="0" w:line="240" w:lineRule="auto"/>
      </w:pPr>
      <w:r>
        <w:t>Telehealth consultations can pose challenges and risks not present in in-person consultations. This is</w:t>
      </w:r>
    </w:p>
    <w:p w14:paraId="10C44FB2" w14:textId="77777777" w:rsidR="00AC08DB" w:rsidRDefault="00AC08DB" w:rsidP="00AC08DB">
      <w:pPr>
        <w:spacing w:after="0" w:line="240" w:lineRule="auto"/>
      </w:pPr>
      <w:r>
        <w:t>particularly true when there has been no prior in-person contact between the allied health clinician</w:t>
      </w:r>
    </w:p>
    <w:p w14:paraId="5632268C" w14:textId="77777777" w:rsidR="00AC08DB" w:rsidRDefault="00AC08DB" w:rsidP="00AC08DB">
      <w:pPr>
        <w:spacing w:after="0" w:line="240" w:lineRule="auto"/>
      </w:pPr>
      <w:r>
        <w:t>and the client/patient.</w:t>
      </w:r>
    </w:p>
    <w:p w14:paraId="5CFD9C41" w14:textId="77777777" w:rsidR="00AC08DB" w:rsidRDefault="00AC08DB" w:rsidP="00AC08DB">
      <w:pPr>
        <w:spacing w:before="240" w:after="0" w:line="240" w:lineRule="auto"/>
      </w:pPr>
      <w:r>
        <w:t>Challenges and risks include:</w:t>
      </w:r>
    </w:p>
    <w:p w14:paraId="086049D3" w14:textId="77777777" w:rsidR="00AC08DB" w:rsidRDefault="00AC08DB" w:rsidP="00AC08DB">
      <w:pPr>
        <w:pStyle w:val="ListParagraph"/>
        <w:numPr>
          <w:ilvl w:val="0"/>
          <w:numId w:val="4"/>
        </w:numPr>
        <w:spacing w:after="0" w:line="240" w:lineRule="auto"/>
      </w:pPr>
      <w:r>
        <w:t>Establishing rapport with the client/patient</w:t>
      </w:r>
    </w:p>
    <w:p w14:paraId="70FCDFD1" w14:textId="77777777" w:rsidR="00AC08DB" w:rsidRDefault="00AC08DB" w:rsidP="00AC08DB">
      <w:pPr>
        <w:pStyle w:val="ListParagraph"/>
        <w:numPr>
          <w:ilvl w:val="0"/>
          <w:numId w:val="4"/>
        </w:numPr>
        <w:spacing w:after="0" w:line="240" w:lineRule="auto"/>
      </w:pPr>
      <w:r>
        <w:t>Conducting any physical examination</w:t>
      </w:r>
    </w:p>
    <w:p w14:paraId="30234FA9" w14:textId="77777777" w:rsidR="00AC08DB" w:rsidRDefault="00AC08DB" w:rsidP="00AC08DB">
      <w:pPr>
        <w:pStyle w:val="ListParagraph"/>
        <w:numPr>
          <w:ilvl w:val="0"/>
          <w:numId w:val="4"/>
        </w:numPr>
        <w:spacing w:after="0" w:line="240" w:lineRule="auto"/>
      </w:pPr>
      <w:r>
        <w:t>Recognition of emotion</w:t>
      </w:r>
    </w:p>
    <w:p w14:paraId="55B3CE40" w14:textId="77777777" w:rsidR="00AC08DB" w:rsidRDefault="00AC08DB" w:rsidP="00AC08DB">
      <w:pPr>
        <w:pStyle w:val="ListParagraph"/>
        <w:numPr>
          <w:ilvl w:val="0"/>
          <w:numId w:val="4"/>
        </w:numPr>
        <w:spacing w:after="0" w:line="240" w:lineRule="auto"/>
      </w:pPr>
      <w:r>
        <w:t>Cultural responsiveness</w:t>
      </w:r>
    </w:p>
    <w:p w14:paraId="6DFC4E81" w14:textId="77777777" w:rsidR="00AC08DB" w:rsidRDefault="00AC08DB" w:rsidP="00AC08DB">
      <w:pPr>
        <w:pStyle w:val="ListParagraph"/>
        <w:numPr>
          <w:ilvl w:val="0"/>
          <w:numId w:val="4"/>
        </w:numPr>
        <w:spacing w:after="0" w:line="240" w:lineRule="auto"/>
      </w:pPr>
      <w:r>
        <w:t>Client concerns about data safety and security.</w:t>
      </w:r>
    </w:p>
    <w:p w14:paraId="12A662B3" w14:textId="65054AF4" w:rsidR="00BF4139" w:rsidRDefault="00AC08DB" w:rsidP="00BF4139">
      <w:pPr>
        <w:spacing w:before="240"/>
      </w:pPr>
      <w:r>
        <w:t xml:space="preserve">Most of these challenges and risks can be managed by following the guidelines outlined by AHANZ </w:t>
      </w:r>
      <w:r w:rsidR="00BF4139">
        <w:t xml:space="preserve">(see </w:t>
      </w:r>
      <w:r>
        <w:t>document</w:t>
      </w:r>
      <w:r w:rsidR="00BF4139">
        <w:t xml:space="preserve"> link above)</w:t>
      </w:r>
      <w:r w:rsidR="00BA270C">
        <w:t xml:space="preserve"> and</w:t>
      </w:r>
      <w:r w:rsidR="00BF4139">
        <w:t xml:space="preserve"> Physiotherapy Board NZ</w:t>
      </w:r>
      <w:r w:rsidR="00BA270C">
        <w:t>, including:</w:t>
      </w:r>
    </w:p>
    <w:p w14:paraId="4A19A46A" w14:textId="14478816" w:rsidR="00BA270C" w:rsidRDefault="00BA270C" w:rsidP="00BA270C">
      <w:pPr>
        <w:pStyle w:val="ListParagraph"/>
        <w:numPr>
          <w:ilvl w:val="0"/>
          <w:numId w:val="6"/>
        </w:numPr>
        <w:spacing w:after="0"/>
      </w:pPr>
      <w:r>
        <w:t>Comply with local guidelines, such as those imposed by your employer, or specified in any</w:t>
      </w:r>
    </w:p>
    <w:p w14:paraId="4834051D" w14:textId="2A489EAB" w:rsidR="00BA270C" w:rsidRDefault="00BA270C" w:rsidP="00BA270C">
      <w:pPr>
        <w:spacing w:after="0"/>
      </w:pPr>
      <w:r>
        <w:t xml:space="preserve">contract for services. </w:t>
      </w:r>
      <w:r w:rsidR="002C6A5C">
        <w:t>E</w:t>
      </w:r>
      <w:r>
        <w:t>nsure</w:t>
      </w:r>
      <w:r w:rsidR="002C6A5C">
        <w:t xml:space="preserve"> </w:t>
      </w:r>
      <w:r>
        <w:t>telehealth is covered under your indemnity insurance.</w:t>
      </w:r>
    </w:p>
    <w:p w14:paraId="0EB5155C" w14:textId="48CDD766" w:rsidR="00BA270C" w:rsidRDefault="002C6A5C" w:rsidP="004D6A01">
      <w:pPr>
        <w:pStyle w:val="ListParagraph"/>
        <w:numPr>
          <w:ilvl w:val="0"/>
          <w:numId w:val="5"/>
        </w:numPr>
        <w:spacing w:before="240" w:after="0"/>
      </w:pPr>
      <w:r w:rsidRPr="004D6A01">
        <w:rPr>
          <w:b/>
          <w:bCs/>
        </w:rPr>
        <w:t>V</w:t>
      </w:r>
      <w:r w:rsidR="00BA270C" w:rsidRPr="004D6A01">
        <w:rPr>
          <w:b/>
          <w:bCs/>
        </w:rPr>
        <w:t>erify the identity</w:t>
      </w:r>
      <w:r w:rsidR="00BA270C">
        <w:t xml:space="preserve"> of the client before providing care. Health bodies in Australia</w:t>
      </w:r>
    </w:p>
    <w:p w14:paraId="54012C82" w14:textId="6A5914C2" w:rsidR="00BA270C" w:rsidRDefault="00BA270C" w:rsidP="00BA270C">
      <w:pPr>
        <w:spacing w:after="0"/>
      </w:pPr>
      <w:r>
        <w:t>recommend asking the client for three client identifiers, such as:</w:t>
      </w:r>
    </w:p>
    <w:p w14:paraId="4C155902" w14:textId="6B7BDE7A" w:rsidR="00BA270C" w:rsidRDefault="00BA270C" w:rsidP="00BA270C">
      <w:pPr>
        <w:pStyle w:val="ListParagraph"/>
        <w:numPr>
          <w:ilvl w:val="1"/>
          <w:numId w:val="5"/>
        </w:numPr>
        <w:spacing w:after="0"/>
      </w:pPr>
      <w:r>
        <w:t>Client name (family and given names)</w:t>
      </w:r>
    </w:p>
    <w:p w14:paraId="6A047D23" w14:textId="6B570B11" w:rsidR="00BA270C" w:rsidRDefault="00BA270C" w:rsidP="00BA270C">
      <w:pPr>
        <w:pStyle w:val="ListParagraph"/>
        <w:numPr>
          <w:ilvl w:val="1"/>
          <w:numId w:val="5"/>
        </w:numPr>
        <w:spacing w:after="0"/>
      </w:pPr>
      <w:r>
        <w:t>Date of birth</w:t>
      </w:r>
    </w:p>
    <w:p w14:paraId="494198A2" w14:textId="6D2CAD31" w:rsidR="00BA270C" w:rsidRDefault="00BA270C" w:rsidP="00BA270C">
      <w:pPr>
        <w:pStyle w:val="ListParagraph"/>
        <w:numPr>
          <w:ilvl w:val="1"/>
          <w:numId w:val="5"/>
        </w:numPr>
        <w:spacing w:after="0"/>
      </w:pPr>
      <w:r>
        <w:t>Gender (as identified by the client themselves)</w:t>
      </w:r>
    </w:p>
    <w:p w14:paraId="74894E6C" w14:textId="3C9E5E55" w:rsidR="00BA270C" w:rsidRDefault="00BA270C" w:rsidP="00BA270C">
      <w:pPr>
        <w:pStyle w:val="ListParagraph"/>
        <w:numPr>
          <w:ilvl w:val="1"/>
          <w:numId w:val="5"/>
        </w:numPr>
        <w:spacing w:after="0"/>
      </w:pPr>
      <w:r>
        <w:t>Address</w:t>
      </w:r>
    </w:p>
    <w:p w14:paraId="529281B1" w14:textId="4B378CBF" w:rsidR="00BA270C" w:rsidRDefault="00BA270C" w:rsidP="004D6A01">
      <w:pPr>
        <w:pStyle w:val="ListParagraph"/>
        <w:numPr>
          <w:ilvl w:val="1"/>
          <w:numId w:val="5"/>
        </w:numPr>
      </w:pPr>
      <w:r>
        <w:t>Patient record number where it exists.</w:t>
      </w:r>
    </w:p>
    <w:p w14:paraId="6F48BD47" w14:textId="77777777" w:rsidR="004D6A01" w:rsidRDefault="004D6A01" w:rsidP="004D6A01">
      <w:pPr>
        <w:pStyle w:val="ListParagraph"/>
        <w:spacing w:before="240" w:after="0"/>
      </w:pPr>
    </w:p>
    <w:p w14:paraId="598631E6" w14:textId="36B8EC29" w:rsidR="00BA270C" w:rsidRDefault="00BA270C" w:rsidP="004D6A01">
      <w:pPr>
        <w:pStyle w:val="ListParagraph"/>
        <w:numPr>
          <w:ilvl w:val="0"/>
          <w:numId w:val="5"/>
        </w:numPr>
        <w:spacing w:before="240" w:after="0"/>
      </w:pPr>
      <w:r>
        <w:t xml:space="preserve">Make sure the client is </w:t>
      </w:r>
      <w:r w:rsidRPr="009E0B02">
        <w:rPr>
          <w:b/>
          <w:bCs/>
        </w:rPr>
        <w:t>fully informed with regards to the limitations</w:t>
      </w:r>
      <w:r>
        <w:t xml:space="preserve"> of a virtual consultation,</w:t>
      </w:r>
    </w:p>
    <w:p w14:paraId="06E2E570" w14:textId="633F1F3C" w:rsidR="00435096" w:rsidRDefault="00BA270C" w:rsidP="00BA270C">
      <w:pPr>
        <w:spacing w:after="0"/>
      </w:pPr>
      <w:r w:rsidRPr="009E0B02">
        <w:rPr>
          <w:b/>
          <w:bCs/>
        </w:rPr>
        <w:t>makes an informed choice</w:t>
      </w:r>
      <w:r>
        <w:t xml:space="preserve"> and </w:t>
      </w:r>
      <w:r w:rsidRPr="009E0B02">
        <w:rPr>
          <w:b/>
          <w:bCs/>
        </w:rPr>
        <w:t>provides their consent</w:t>
      </w:r>
      <w:r>
        <w:t xml:space="preserve"> before providing a telehealth service.</w:t>
      </w:r>
      <w:r w:rsidR="00AC08DB">
        <w:t xml:space="preserve"> </w:t>
      </w:r>
      <w:r w:rsidR="00AC08DB">
        <w:cr/>
      </w:r>
    </w:p>
    <w:p w14:paraId="6627A6A8" w14:textId="77777777" w:rsidR="002C6A5C" w:rsidRDefault="002C6A5C">
      <w:pPr>
        <w:rPr>
          <w:rFonts w:asciiTheme="majorHAnsi" w:eastAsiaTheme="majorEastAsia" w:hAnsiTheme="majorHAnsi" w:cstheme="majorBidi"/>
          <w:color w:val="1F3763" w:themeColor="accent1" w:themeShade="7F"/>
          <w:sz w:val="24"/>
          <w:szCs w:val="24"/>
        </w:rPr>
      </w:pPr>
      <w:r>
        <w:br w:type="page"/>
      </w:r>
    </w:p>
    <w:p w14:paraId="62604ABF" w14:textId="77777777" w:rsidR="002C6A5C" w:rsidRDefault="00435096" w:rsidP="00C45E01">
      <w:pPr>
        <w:pStyle w:val="Heading2"/>
        <w:numPr>
          <w:ilvl w:val="0"/>
          <w:numId w:val="24"/>
        </w:numPr>
        <w:rPr>
          <w:rFonts w:asciiTheme="majorHAnsi" w:hAnsiTheme="majorHAnsi" w:cstheme="majorHAnsi"/>
          <w:color w:val="002060"/>
          <w:sz w:val="28"/>
          <w:szCs w:val="28"/>
        </w:rPr>
      </w:pPr>
      <w:bookmarkStart w:id="17" w:name="_Toc40138276"/>
      <w:r w:rsidRPr="002C6A5C">
        <w:rPr>
          <w:rFonts w:asciiTheme="majorHAnsi" w:hAnsiTheme="majorHAnsi" w:cstheme="majorHAnsi"/>
          <w:color w:val="002060"/>
          <w:sz w:val="28"/>
          <w:szCs w:val="28"/>
        </w:rPr>
        <w:lastRenderedPageBreak/>
        <w:t>Tips for an effective consult</w:t>
      </w:r>
      <w:bookmarkEnd w:id="17"/>
      <w:r w:rsidRPr="002C6A5C">
        <w:rPr>
          <w:rFonts w:asciiTheme="majorHAnsi" w:hAnsiTheme="majorHAnsi" w:cstheme="majorHAnsi"/>
          <w:color w:val="002060"/>
          <w:sz w:val="28"/>
          <w:szCs w:val="28"/>
        </w:rPr>
        <w:t xml:space="preserve"> </w:t>
      </w:r>
    </w:p>
    <w:p w14:paraId="069FBD3F" w14:textId="60E08D1D" w:rsidR="00435096" w:rsidRDefault="00435096" w:rsidP="002C6A5C">
      <w:r w:rsidRPr="002C6A5C">
        <w:t>(</w:t>
      </w:r>
      <w:r w:rsidR="002C6A5C">
        <w:t>F</w:t>
      </w:r>
      <w:r w:rsidRPr="002C6A5C">
        <w:t xml:space="preserve">rom </w:t>
      </w:r>
      <w:r w:rsidR="00366BE3" w:rsidRPr="002C6A5C">
        <w:t>various experts</w:t>
      </w:r>
      <w:r w:rsidR="002C6A5C" w:rsidRPr="002C6A5C">
        <w:t xml:space="preserve"> and practice experience</w:t>
      </w:r>
      <w:r w:rsidRPr="002C6A5C">
        <w:t>)</w:t>
      </w:r>
    </w:p>
    <w:p w14:paraId="219275B7" w14:textId="2F7EF02E" w:rsidR="000D3B0D" w:rsidRPr="002C6A5C" w:rsidRDefault="000D3B0D" w:rsidP="000D3B0D">
      <w:pPr>
        <w:pStyle w:val="Heading3"/>
      </w:pPr>
      <w:bookmarkStart w:id="18" w:name="_Toc40138277"/>
      <w:r>
        <w:t>For the Clinician:</w:t>
      </w:r>
      <w:bookmarkEnd w:id="18"/>
    </w:p>
    <w:p w14:paraId="6AFAAD62" w14:textId="5EA53F69" w:rsidR="002C6A5C" w:rsidRDefault="002C6A5C" w:rsidP="00435096">
      <w:pPr>
        <w:rPr>
          <w:lang w:val="en-NZ"/>
        </w:rPr>
      </w:pPr>
      <w:r>
        <w:rPr>
          <w:noProof/>
          <w:lang w:val="en-NZ"/>
        </w:rPr>
        <mc:AlternateContent>
          <mc:Choice Requires="wps">
            <w:drawing>
              <wp:anchor distT="0" distB="0" distL="114300" distR="114300" simplePos="0" relativeHeight="251665408" behindDoc="0" locked="0" layoutInCell="1" allowOverlap="1" wp14:anchorId="047E92C3" wp14:editId="0D483B74">
                <wp:simplePos x="0" y="0"/>
                <wp:positionH relativeFrom="column">
                  <wp:posOffset>10424</wp:posOffset>
                </wp:positionH>
                <wp:positionV relativeFrom="paragraph">
                  <wp:posOffset>86576</wp:posOffset>
                </wp:positionV>
                <wp:extent cx="5932967" cy="3673055"/>
                <wp:effectExtent l="19050" t="19050" r="10795" b="22860"/>
                <wp:wrapNone/>
                <wp:docPr id="9" name="Rectangle 9"/>
                <wp:cNvGraphicFramePr/>
                <a:graphic xmlns:a="http://schemas.openxmlformats.org/drawingml/2006/main">
                  <a:graphicData uri="http://schemas.microsoft.com/office/word/2010/wordprocessingShape">
                    <wps:wsp>
                      <wps:cNvSpPr/>
                      <wps:spPr>
                        <a:xfrm>
                          <a:off x="0" y="0"/>
                          <a:ext cx="5932967" cy="3673055"/>
                        </a:xfrm>
                        <a:prstGeom prst="rect">
                          <a:avLst/>
                        </a:prstGeom>
                        <a:solidFill>
                          <a:schemeClr val="accent1">
                            <a:lumMod val="20000"/>
                            <a:lumOff val="80000"/>
                          </a:schemeClr>
                        </a:solidFill>
                        <a:ln w="28575"/>
                      </wps:spPr>
                      <wps:style>
                        <a:lnRef idx="1">
                          <a:schemeClr val="accent5"/>
                        </a:lnRef>
                        <a:fillRef idx="2">
                          <a:schemeClr val="accent5"/>
                        </a:fillRef>
                        <a:effectRef idx="1">
                          <a:schemeClr val="accent5"/>
                        </a:effectRef>
                        <a:fontRef idx="minor">
                          <a:schemeClr val="dk1"/>
                        </a:fontRef>
                      </wps:style>
                      <wps:txbx>
                        <w:txbxContent>
                          <w:p w14:paraId="67FC982D" w14:textId="4CF6D2AA" w:rsidR="00176703" w:rsidRPr="00435096" w:rsidRDefault="00176703" w:rsidP="00163E6F">
                            <w:pPr>
                              <w:pStyle w:val="ListParagraph"/>
                              <w:numPr>
                                <w:ilvl w:val="0"/>
                                <w:numId w:val="7"/>
                              </w:numPr>
                              <w:spacing w:before="160" w:line="360" w:lineRule="auto"/>
                            </w:pPr>
                            <w:r w:rsidRPr="00435096">
                              <w:t xml:space="preserve">Lighting </w:t>
                            </w:r>
                            <w:r>
                              <w:t xml:space="preserve">– </w:t>
                            </w:r>
                            <w:r w:rsidRPr="00435096">
                              <w:t>Not</w:t>
                            </w:r>
                            <w:r>
                              <w:t xml:space="preserve"> </w:t>
                            </w:r>
                            <w:r w:rsidRPr="00435096">
                              <w:t>too dark/not too light</w:t>
                            </w:r>
                            <w:r>
                              <w:t xml:space="preserve">. </w:t>
                            </w:r>
                            <w:r w:rsidRPr="00435096">
                              <w:t xml:space="preserve">No light behind you. Best </w:t>
                            </w:r>
                            <w:r>
                              <w:t xml:space="preserve">is </w:t>
                            </w:r>
                            <w:r w:rsidRPr="00435096">
                              <w:t>light in front of you</w:t>
                            </w:r>
                            <w:r>
                              <w:t>.</w:t>
                            </w:r>
                          </w:p>
                          <w:p w14:paraId="6066F2CD" w14:textId="4BD72083" w:rsidR="00176703" w:rsidRPr="00435096" w:rsidRDefault="00176703" w:rsidP="00A03A1C">
                            <w:pPr>
                              <w:pStyle w:val="ListParagraph"/>
                              <w:numPr>
                                <w:ilvl w:val="0"/>
                                <w:numId w:val="7"/>
                              </w:numPr>
                              <w:spacing w:line="360" w:lineRule="auto"/>
                            </w:pPr>
                            <w:r w:rsidRPr="00435096">
                              <w:t>Camera height</w:t>
                            </w:r>
                            <w:r>
                              <w:t xml:space="preserve"> – </w:t>
                            </w:r>
                            <w:r w:rsidRPr="00435096">
                              <w:rPr>
                                <w:lang w:val="en-NZ"/>
                              </w:rPr>
                              <w:t>Height</w:t>
                            </w:r>
                            <w:r>
                              <w:rPr>
                                <w:lang w:val="en-NZ"/>
                              </w:rPr>
                              <w:t xml:space="preserve"> </w:t>
                            </w:r>
                            <w:r w:rsidRPr="00435096">
                              <w:rPr>
                                <w:lang w:val="en-NZ"/>
                              </w:rPr>
                              <w:t>above eye level</w:t>
                            </w:r>
                          </w:p>
                          <w:p w14:paraId="687D975C" w14:textId="5A5DAC42" w:rsidR="00176703" w:rsidRPr="00435096" w:rsidRDefault="00176703" w:rsidP="00A03A1C">
                            <w:pPr>
                              <w:pStyle w:val="ListParagraph"/>
                              <w:numPr>
                                <w:ilvl w:val="0"/>
                                <w:numId w:val="7"/>
                              </w:numPr>
                              <w:spacing w:line="360" w:lineRule="auto"/>
                            </w:pPr>
                            <w:r w:rsidRPr="00435096">
                              <w:t>Tidy background</w:t>
                            </w:r>
                            <w:r>
                              <w:t xml:space="preserve"> – </w:t>
                            </w:r>
                            <w:r w:rsidRPr="00435096">
                              <w:rPr>
                                <w:lang w:val="en-NZ"/>
                              </w:rPr>
                              <w:t>Plain</w:t>
                            </w:r>
                            <w:r>
                              <w:rPr>
                                <w:lang w:val="en-NZ"/>
                              </w:rPr>
                              <w:t xml:space="preserve"> </w:t>
                            </w:r>
                            <w:r w:rsidRPr="00435096">
                              <w:rPr>
                                <w:lang w:val="en-NZ"/>
                              </w:rPr>
                              <w:t xml:space="preserve">background </w:t>
                            </w:r>
                            <w:r>
                              <w:rPr>
                                <w:lang w:val="en-NZ"/>
                              </w:rPr>
                              <w:t xml:space="preserve">is best. Virtual backgrounds use a lot of data. </w:t>
                            </w:r>
                          </w:p>
                          <w:p w14:paraId="35248C0C" w14:textId="77777777" w:rsidR="00176703" w:rsidRPr="00435096" w:rsidRDefault="00176703" w:rsidP="00A03A1C">
                            <w:pPr>
                              <w:pStyle w:val="ListParagraph"/>
                              <w:numPr>
                                <w:ilvl w:val="0"/>
                                <w:numId w:val="7"/>
                              </w:numPr>
                              <w:spacing w:line="360" w:lineRule="auto"/>
                            </w:pPr>
                            <w:r w:rsidRPr="00435096">
                              <w:t>Head mid-screen</w:t>
                            </w:r>
                            <w:r>
                              <w:t xml:space="preserve"> </w:t>
                            </w:r>
                          </w:p>
                          <w:p w14:paraId="561D8A37" w14:textId="301A4EC4" w:rsidR="00176703" w:rsidRPr="00435096" w:rsidRDefault="00176703" w:rsidP="00A03A1C">
                            <w:pPr>
                              <w:pStyle w:val="ListParagraph"/>
                              <w:numPr>
                                <w:ilvl w:val="0"/>
                                <w:numId w:val="7"/>
                              </w:numPr>
                              <w:spacing w:line="360" w:lineRule="auto"/>
                            </w:pPr>
                            <w:r w:rsidRPr="00435096">
                              <w:t xml:space="preserve">Ethernet vs Wifi </w:t>
                            </w:r>
                            <w:r>
                              <w:t>– Connect via ethernet cord rather than Wifi to avoid</w:t>
                            </w:r>
                            <w:r w:rsidRPr="00435096">
                              <w:t xml:space="preserve"> lag</w:t>
                            </w:r>
                            <w:r>
                              <w:t xml:space="preserve"> and </w:t>
                            </w:r>
                            <w:r w:rsidRPr="00435096">
                              <w:t xml:space="preserve">mismatch with sound </w:t>
                            </w:r>
                            <w:r>
                              <w:t>and p</w:t>
                            </w:r>
                            <w:r w:rsidRPr="00435096">
                              <w:t>eople talk</w:t>
                            </w:r>
                            <w:r>
                              <w:t>ing</w:t>
                            </w:r>
                            <w:r w:rsidRPr="00435096">
                              <w:t xml:space="preserve"> over the top</w:t>
                            </w:r>
                            <w:r>
                              <w:t>. Also impacts on</w:t>
                            </w:r>
                            <w:r w:rsidRPr="00435096">
                              <w:t xml:space="preserve"> pic</w:t>
                            </w:r>
                            <w:r>
                              <w:t>ture quality.</w:t>
                            </w:r>
                            <w:r w:rsidRPr="00435096">
                              <w:t xml:space="preserve"> </w:t>
                            </w:r>
                            <w:r>
                              <w:t xml:space="preserve">Check your connection quality and speed as above. </w:t>
                            </w:r>
                          </w:p>
                          <w:p w14:paraId="464C425C" w14:textId="56A65324" w:rsidR="00176703" w:rsidRPr="00435096" w:rsidRDefault="00176703" w:rsidP="00A03A1C">
                            <w:pPr>
                              <w:pStyle w:val="ListParagraph"/>
                              <w:numPr>
                                <w:ilvl w:val="0"/>
                                <w:numId w:val="7"/>
                              </w:numPr>
                              <w:spacing w:line="360" w:lineRule="auto"/>
                            </w:pPr>
                            <w:r w:rsidRPr="00435096">
                              <w:t xml:space="preserve">Turn off other programs </w:t>
                            </w:r>
                            <w:r>
                              <w:t xml:space="preserve">– </w:t>
                            </w:r>
                            <w:r w:rsidRPr="00EE1B2B">
                              <w:rPr>
                                <w:lang w:val="en-NZ"/>
                              </w:rPr>
                              <w:t>Speed</w:t>
                            </w:r>
                            <w:r>
                              <w:rPr>
                                <w:lang w:val="en-NZ"/>
                              </w:rPr>
                              <w:t xml:space="preserve"> </w:t>
                            </w:r>
                            <w:r w:rsidRPr="00EE1B2B">
                              <w:rPr>
                                <w:lang w:val="en-NZ"/>
                              </w:rPr>
                              <w:t xml:space="preserve">up </w:t>
                            </w:r>
                            <w:r>
                              <w:rPr>
                                <w:lang w:val="en-NZ"/>
                              </w:rPr>
                              <w:t xml:space="preserve">the connection </w:t>
                            </w:r>
                            <w:r w:rsidRPr="00EE1B2B">
                              <w:rPr>
                                <w:lang w:val="en-NZ"/>
                              </w:rPr>
                              <w:t>by turning off other programs, no downloads</w:t>
                            </w:r>
                            <w:r>
                              <w:rPr>
                                <w:lang w:val="en-NZ"/>
                              </w:rPr>
                              <w:t>, streaming</w:t>
                            </w:r>
                            <w:r w:rsidRPr="00EE1B2B">
                              <w:rPr>
                                <w:lang w:val="en-NZ"/>
                              </w:rPr>
                              <w:t xml:space="preserve"> etc</w:t>
                            </w:r>
                            <w:r>
                              <w:rPr>
                                <w:lang w:val="en-NZ"/>
                              </w:rPr>
                              <w:t>.</w:t>
                            </w:r>
                          </w:p>
                          <w:p w14:paraId="769AB037" w14:textId="46A3F0CD" w:rsidR="00176703" w:rsidRDefault="00176703" w:rsidP="00A03A1C">
                            <w:pPr>
                              <w:pStyle w:val="ListParagraph"/>
                              <w:numPr>
                                <w:ilvl w:val="0"/>
                                <w:numId w:val="7"/>
                              </w:numPr>
                              <w:spacing w:line="360" w:lineRule="auto"/>
                            </w:pPr>
                            <w:r w:rsidRPr="00435096">
                              <w:t xml:space="preserve">Try out the gear </w:t>
                            </w:r>
                            <w:r>
                              <w:t>– Practice, call a friend, family or colleague to test run</w:t>
                            </w:r>
                          </w:p>
                          <w:p w14:paraId="2767244B" w14:textId="70EB2C0E" w:rsidR="00176703" w:rsidRPr="00435096" w:rsidRDefault="00176703" w:rsidP="00A03A1C">
                            <w:pPr>
                              <w:pStyle w:val="ListParagraph"/>
                              <w:numPr>
                                <w:ilvl w:val="0"/>
                                <w:numId w:val="7"/>
                              </w:numPr>
                              <w:spacing w:line="360" w:lineRule="auto"/>
                            </w:pPr>
                            <w:r>
                              <w:t xml:space="preserve">Manage users – </w:t>
                            </w:r>
                            <w:r w:rsidRPr="00EE1B2B">
                              <w:rPr>
                                <w:lang w:val="en-NZ"/>
                              </w:rPr>
                              <w:t>M</w:t>
                            </w:r>
                            <w:r>
                              <w:rPr>
                                <w:lang w:val="en-NZ"/>
                              </w:rPr>
                              <w:t>ay need to m</w:t>
                            </w:r>
                            <w:r w:rsidRPr="00EE1B2B">
                              <w:rPr>
                                <w:lang w:val="en-NZ"/>
                              </w:rPr>
                              <w:t>ute</w:t>
                            </w:r>
                            <w:r>
                              <w:rPr>
                                <w:lang w:val="en-NZ"/>
                              </w:rPr>
                              <w:t xml:space="preserve"> </w:t>
                            </w:r>
                            <w:r w:rsidRPr="00EE1B2B">
                              <w:rPr>
                                <w:lang w:val="en-NZ"/>
                              </w:rPr>
                              <w:t>the listener</w:t>
                            </w:r>
                            <w:r>
                              <w:rPr>
                                <w:lang w:val="en-NZ"/>
                              </w:rPr>
                              <w:t>(s)</w:t>
                            </w:r>
                            <w:r w:rsidRPr="00EE1B2B">
                              <w:rPr>
                                <w:lang w:val="en-NZ"/>
                              </w:rPr>
                              <w:t xml:space="preserve"> to reduce feedback</w:t>
                            </w:r>
                          </w:p>
                          <w:p w14:paraId="3AE823E5" w14:textId="77777777" w:rsidR="00176703" w:rsidRDefault="00176703" w:rsidP="00163E6F">
                            <w:pPr>
                              <w:pStyle w:val="ListParagraph"/>
                              <w:numPr>
                                <w:ilvl w:val="0"/>
                                <w:numId w:val="7"/>
                              </w:numPr>
                              <w:spacing w:after="0" w:line="360" w:lineRule="auto"/>
                            </w:pPr>
                            <w:r w:rsidRPr="00435096">
                              <w:t>Share cell phone numbers</w:t>
                            </w:r>
                            <w:r>
                              <w:t xml:space="preserve"> – Exchange contact numbers in case telephone option required to make contact or complete consult.</w:t>
                            </w:r>
                          </w:p>
                          <w:p w14:paraId="481A455D" w14:textId="77777777" w:rsidR="00176703" w:rsidRDefault="00176703" w:rsidP="002C6A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7E92C3" id="Rectangle 9" o:spid="_x0000_s1029" style="position:absolute;margin-left:.8pt;margin-top:6.8pt;width:467.15pt;height:289.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" fillcolor="#d9e2f3 [660]" strokecolor="#5b9bd5 [3208]" strokeweight="2.25pt">
                <v:textbox>
                  <w:txbxContent>
                    <w:p w14:paraId="67FC982D" w14:textId="4CF6D2AA" w:rsidR="00176703" w:rsidRPr="00435096" w:rsidRDefault="00176703" w:rsidP="00163E6F">
                      <w:pPr>
                        <w:pStyle w:val="ListParagraph"/>
                        <w:numPr>
                          <w:ilvl w:val="0"/>
                          <w:numId w:val="7"/>
                        </w:numPr>
                        <w:spacing w:before="160" w:line="360" w:lineRule="auto"/>
                      </w:pPr>
                      <w:r w:rsidRPr="00435096">
                        <w:t xml:space="preserve">Lighting </w:t>
                      </w:r>
                      <w:r>
                        <w:t xml:space="preserve">– </w:t>
                      </w:r>
                      <w:r w:rsidRPr="00435096">
                        <w:t>Not</w:t>
                      </w:r>
                      <w:r>
                        <w:t xml:space="preserve"> </w:t>
                      </w:r>
                      <w:r w:rsidRPr="00435096">
                        <w:t>too dark/not too light</w:t>
                      </w:r>
                      <w:r>
                        <w:t xml:space="preserve">. </w:t>
                      </w:r>
                      <w:r w:rsidRPr="00435096">
                        <w:t xml:space="preserve">No light behind you. Best </w:t>
                      </w:r>
                      <w:r>
                        <w:t xml:space="preserve">is </w:t>
                      </w:r>
                      <w:r w:rsidRPr="00435096">
                        <w:t>light in front of you</w:t>
                      </w:r>
                      <w:r>
                        <w:t>.</w:t>
                      </w:r>
                    </w:p>
                    <w:p w14:paraId="6066F2CD" w14:textId="4BD72083" w:rsidR="00176703" w:rsidRPr="00435096" w:rsidRDefault="00176703" w:rsidP="00A03A1C">
                      <w:pPr>
                        <w:pStyle w:val="ListParagraph"/>
                        <w:numPr>
                          <w:ilvl w:val="0"/>
                          <w:numId w:val="7"/>
                        </w:numPr>
                        <w:spacing w:line="360" w:lineRule="auto"/>
                      </w:pPr>
                      <w:r w:rsidRPr="00435096">
                        <w:t>Camera height</w:t>
                      </w:r>
                      <w:r>
                        <w:t xml:space="preserve"> – </w:t>
                      </w:r>
                      <w:r w:rsidRPr="00435096">
                        <w:rPr>
                          <w:lang w:val="en-NZ"/>
                        </w:rPr>
                        <w:t>Height</w:t>
                      </w:r>
                      <w:r>
                        <w:rPr>
                          <w:lang w:val="en-NZ"/>
                        </w:rPr>
                        <w:t xml:space="preserve"> </w:t>
                      </w:r>
                      <w:r w:rsidRPr="00435096">
                        <w:rPr>
                          <w:lang w:val="en-NZ"/>
                        </w:rPr>
                        <w:t>above eye level</w:t>
                      </w:r>
                    </w:p>
                    <w:p w14:paraId="687D975C" w14:textId="5A5DAC42" w:rsidR="00176703" w:rsidRPr="00435096" w:rsidRDefault="00176703" w:rsidP="00A03A1C">
                      <w:pPr>
                        <w:pStyle w:val="ListParagraph"/>
                        <w:numPr>
                          <w:ilvl w:val="0"/>
                          <w:numId w:val="7"/>
                        </w:numPr>
                        <w:spacing w:line="360" w:lineRule="auto"/>
                      </w:pPr>
                      <w:r w:rsidRPr="00435096">
                        <w:t>Tidy background</w:t>
                      </w:r>
                      <w:r>
                        <w:t xml:space="preserve"> – </w:t>
                      </w:r>
                      <w:r w:rsidRPr="00435096">
                        <w:rPr>
                          <w:lang w:val="en-NZ"/>
                        </w:rPr>
                        <w:t>Plain</w:t>
                      </w:r>
                      <w:r>
                        <w:rPr>
                          <w:lang w:val="en-NZ"/>
                        </w:rPr>
                        <w:t xml:space="preserve"> </w:t>
                      </w:r>
                      <w:r w:rsidRPr="00435096">
                        <w:rPr>
                          <w:lang w:val="en-NZ"/>
                        </w:rPr>
                        <w:t xml:space="preserve">background </w:t>
                      </w:r>
                      <w:r>
                        <w:rPr>
                          <w:lang w:val="en-NZ"/>
                        </w:rPr>
                        <w:t xml:space="preserve">is best. Virtual backgrounds use a lot of data. </w:t>
                      </w:r>
                    </w:p>
                    <w:p w14:paraId="35248C0C" w14:textId="77777777" w:rsidR="00176703" w:rsidRPr="00435096" w:rsidRDefault="00176703" w:rsidP="00A03A1C">
                      <w:pPr>
                        <w:pStyle w:val="ListParagraph"/>
                        <w:numPr>
                          <w:ilvl w:val="0"/>
                          <w:numId w:val="7"/>
                        </w:numPr>
                        <w:spacing w:line="360" w:lineRule="auto"/>
                      </w:pPr>
                      <w:r w:rsidRPr="00435096">
                        <w:t>Head mid-screen</w:t>
                      </w:r>
                      <w:r>
                        <w:t xml:space="preserve"> </w:t>
                      </w:r>
                    </w:p>
                    <w:p w14:paraId="561D8A37" w14:textId="301A4EC4" w:rsidR="00176703" w:rsidRPr="00435096" w:rsidRDefault="00176703" w:rsidP="00A03A1C">
                      <w:pPr>
                        <w:pStyle w:val="ListParagraph"/>
                        <w:numPr>
                          <w:ilvl w:val="0"/>
                          <w:numId w:val="7"/>
                        </w:numPr>
                        <w:spacing w:line="360" w:lineRule="auto"/>
                      </w:pPr>
                      <w:r w:rsidRPr="00435096">
                        <w:t xml:space="preserve">Ethernet vs Wifi </w:t>
                      </w:r>
                      <w:r>
                        <w:t>– Connect via ethernet cord rather than Wifi to avoid</w:t>
                      </w:r>
                      <w:r w:rsidRPr="00435096">
                        <w:t xml:space="preserve"> lag</w:t>
                      </w:r>
                      <w:r>
                        <w:t xml:space="preserve"> and </w:t>
                      </w:r>
                      <w:r w:rsidRPr="00435096">
                        <w:t xml:space="preserve">mismatch with sound </w:t>
                      </w:r>
                      <w:r>
                        <w:t>and p</w:t>
                      </w:r>
                      <w:r w:rsidRPr="00435096">
                        <w:t>eople talk</w:t>
                      </w:r>
                      <w:r>
                        <w:t>ing</w:t>
                      </w:r>
                      <w:r w:rsidRPr="00435096">
                        <w:t xml:space="preserve"> over the top</w:t>
                      </w:r>
                      <w:r>
                        <w:t>. Also impacts on</w:t>
                      </w:r>
                      <w:r w:rsidRPr="00435096">
                        <w:t xml:space="preserve"> pic</w:t>
                      </w:r>
                      <w:r>
                        <w:t>ture quality.</w:t>
                      </w:r>
                      <w:r w:rsidRPr="00435096">
                        <w:t xml:space="preserve"> </w:t>
                      </w:r>
                      <w:r>
                        <w:t xml:space="preserve">Check your connection quality and speed as above. </w:t>
                      </w:r>
                    </w:p>
                    <w:p w14:paraId="464C425C" w14:textId="56A65324" w:rsidR="00176703" w:rsidRPr="00435096" w:rsidRDefault="00176703" w:rsidP="00A03A1C">
                      <w:pPr>
                        <w:pStyle w:val="ListParagraph"/>
                        <w:numPr>
                          <w:ilvl w:val="0"/>
                          <w:numId w:val="7"/>
                        </w:numPr>
                        <w:spacing w:line="360" w:lineRule="auto"/>
                      </w:pPr>
                      <w:r w:rsidRPr="00435096">
                        <w:t xml:space="preserve">Turn off other programs </w:t>
                      </w:r>
                      <w:r>
                        <w:t xml:space="preserve">– </w:t>
                      </w:r>
                      <w:r w:rsidRPr="00EE1B2B">
                        <w:rPr>
                          <w:lang w:val="en-NZ"/>
                        </w:rPr>
                        <w:t>Speed</w:t>
                      </w:r>
                      <w:r>
                        <w:rPr>
                          <w:lang w:val="en-NZ"/>
                        </w:rPr>
                        <w:t xml:space="preserve"> </w:t>
                      </w:r>
                      <w:r w:rsidRPr="00EE1B2B">
                        <w:rPr>
                          <w:lang w:val="en-NZ"/>
                        </w:rPr>
                        <w:t xml:space="preserve">up </w:t>
                      </w:r>
                      <w:r>
                        <w:rPr>
                          <w:lang w:val="en-NZ"/>
                        </w:rPr>
                        <w:t xml:space="preserve">the connection </w:t>
                      </w:r>
                      <w:r w:rsidRPr="00EE1B2B">
                        <w:rPr>
                          <w:lang w:val="en-NZ"/>
                        </w:rPr>
                        <w:t>by turning off other programs, no downloads</w:t>
                      </w:r>
                      <w:r>
                        <w:rPr>
                          <w:lang w:val="en-NZ"/>
                        </w:rPr>
                        <w:t>, streaming</w:t>
                      </w:r>
                      <w:r w:rsidRPr="00EE1B2B">
                        <w:rPr>
                          <w:lang w:val="en-NZ"/>
                        </w:rPr>
                        <w:t xml:space="preserve"> etc</w:t>
                      </w:r>
                      <w:r>
                        <w:rPr>
                          <w:lang w:val="en-NZ"/>
                        </w:rPr>
                        <w:t>.</w:t>
                      </w:r>
                    </w:p>
                    <w:p w14:paraId="769AB037" w14:textId="46A3F0CD" w:rsidR="00176703" w:rsidRDefault="00176703" w:rsidP="00A03A1C">
                      <w:pPr>
                        <w:pStyle w:val="ListParagraph"/>
                        <w:numPr>
                          <w:ilvl w:val="0"/>
                          <w:numId w:val="7"/>
                        </w:numPr>
                        <w:spacing w:line="360" w:lineRule="auto"/>
                      </w:pPr>
                      <w:r w:rsidRPr="00435096">
                        <w:t xml:space="preserve">Try out the gear </w:t>
                      </w:r>
                      <w:r>
                        <w:t>– Practice, call a friend, family or colleague to test run</w:t>
                      </w:r>
                    </w:p>
                    <w:p w14:paraId="2767244B" w14:textId="70EB2C0E" w:rsidR="00176703" w:rsidRPr="00435096" w:rsidRDefault="00176703" w:rsidP="00A03A1C">
                      <w:pPr>
                        <w:pStyle w:val="ListParagraph"/>
                        <w:numPr>
                          <w:ilvl w:val="0"/>
                          <w:numId w:val="7"/>
                        </w:numPr>
                        <w:spacing w:line="360" w:lineRule="auto"/>
                      </w:pPr>
                      <w:r>
                        <w:t xml:space="preserve">Manage users – </w:t>
                      </w:r>
                      <w:r w:rsidRPr="00EE1B2B">
                        <w:rPr>
                          <w:lang w:val="en-NZ"/>
                        </w:rPr>
                        <w:t>M</w:t>
                      </w:r>
                      <w:r>
                        <w:rPr>
                          <w:lang w:val="en-NZ"/>
                        </w:rPr>
                        <w:t>ay need to m</w:t>
                      </w:r>
                      <w:r w:rsidRPr="00EE1B2B">
                        <w:rPr>
                          <w:lang w:val="en-NZ"/>
                        </w:rPr>
                        <w:t>ute</w:t>
                      </w:r>
                      <w:r>
                        <w:rPr>
                          <w:lang w:val="en-NZ"/>
                        </w:rPr>
                        <w:t xml:space="preserve"> </w:t>
                      </w:r>
                      <w:r w:rsidRPr="00EE1B2B">
                        <w:rPr>
                          <w:lang w:val="en-NZ"/>
                        </w:rPr>
                        <w:t>the listener</w:t>
                      </w:r>
                      <w:r>
                        <w:rPr>
                          <w:lang w:val="en-NZ"/>
                        </w:rPr>
                        <w:t>(s)</w:t>
                      </w:r>
                      <w:r w:rsidRPr="00EE1B2B">
                        <w:rPr>
                          <w:lang w:val="en-NZ"/>
                        </w:rPr>
                        <w:t xml:space="preserve"> to reduce feedback</w:t>
                      </w:r>
                    </w:p>
                    <w:p w14:paraId="3AE823E5" w14:textId="77777777" w:rsidR="00176703" w:rsidRDefault="00176703" w:rsidP="00163E6F">
                      <w:pPr>
                        <w:pStyle w:val="ListParagraph"/>
                        <w:numPr>
                          <w:ilvl w:val="0"/>
                          <w:numId w:val="7"/>
                        </w:numPr>
                        <w:spacing w:after="0" w:line="360" w:lineRule="auto"/>
                      </w:pPr>
                      <w:r w:rsidRPr="00435096">
                        <w:t>Share cell phone numbers</w:t>
                      </w:r>
                      <w:r>
                        <w:t xml:space="preserve"> – Exchange contact numbers in case telephone option required to make contact or complete consult.</w:t>
                      </w:r>
                    </w:p>
                    <w:p w14:paraId="481A455D" w14:textId="77777777" w:rsidR="00176703" w:rsidRDefault="00176703" w:rsidP="002C6A5C">
                      <w:pPr>
                        <w:jc w:val="center"/>
                      </w:pPr>
                    </w:p>
                  </w:txbxContent>
                </v:textbox>
              </v:rect>
            </w:pict>
          </mc:Fallback>
        </mc:AlternateContent>
      </w:r>
    </w:p>
    <w:p w14:paraId="3240C9DC" w14:textId="77777777" w:rsidR="002C6A5C" w:rsidRDefault="002C6A5C" w:rsidP="00435096">
      <w:pPr>
        <w:rPr>
          <w:lang w:val="en-NZ"/>
        </w:rPr>
      </w:pPr>
    </w:p>
    <w:p w14:paraId="06040071" w14:textId="77777777" w:rsidR="002C6A5C" w:rsidRDefault="002C6A5C" w:rsidP="00435096">
      <w:pPr>
        <w:rPr>
          <w:lang w:val="en-NZ"/>
        </w:rPr>
      </w:pPr>
    </w:p>
    <w:p w14:paraId="074BAFC5" w14:textId="77777777" w:rsidR="002C6A5C" w:rsidRDefault="002C6A5C" w:rsidP="00435096">
      <w:pPr>
        <w:rPr>
          <w:lang w:val="en-NZ"/>
        </w:rPr>
      </w:pPr>
    </w:p>
    <w:p w14:paraId="6C65F20A" w14:textId="77777777" w:rsidR="002C6A5C" w:rsidRDefault="002C6A5C" w:rsidP="00435096">
      <w:pPr>
        <w:rPr>
          <w:lang w:val="en-NZ"/>
        </w:rPr>
      </w:pPr>
    </w:p>
    <w:p w14:paraId="045C045B" w14:textId="77777777" w:rsidR="002C6A5C" w:rsidRDefault="002C6A5C" w:rsidP="00435096">
      <w:pPr>
        <w:rPr>
          <w:lang w:val="en-NZ"/>
        </w:rPr>
      </w:pPr>
    </w:p>
    <w:p w14:paraId="321FED29" w14:textId="77777777" w:rsidR="002C6A5C" w:rsidRDefault="002C6A5C" w:rsidP="00435096">
      <w:pPr>
        <w:rPr>
          <w:lang w:val="en-NZ"/>
        </w:rPr>
      </w:pPr>
    </w:p>
    <w:p w14:paraId="011B4C80" w14:textId="77777777" w:rsidR="002C6A5C" w:rsidRDefault="002C6A5C" w:rsidP="00435096">
      <w:pPr>
        <w:rPr>
          <w:lang w:val="en-NZ"/>
        </w:rPr>
      </w:pPr>
    </w:p>
    <w:p w14:paraId="6BEB43A7" w14:textId="77777777" w:rsidR="002C6A5C" w:rsidRDefault="002C6A5C" w:rsidP="00435096">
      <w:pPr>
        <w:rPr>
          <w:lang w:val="en-NZ"/>
        </w:rPr>
      </w:pPr>
    </w:p>
    <w:p w14:paraId="04E1C35E" w14:textId="77777777" w:rsidR="002C6A5C" w:rsidRDefault="002C6A5C" w:rsidP="00435096">
      <w:pPr>
        <w:rPr>
          <w:lang w:val="en-NZ"/>
        </w:rPr>
      </w:pPr>
    </w:p>
    <w:p w14:paraId="6F4D7082" w14:textId="77777777" w:rsidR="002C6A5C" w:rsidRDefault="002C6A5C" w:rsidP="00435096">
      <w:pPr>
        <w:rPr>
          <w:lang w:val="en-NZ"/>
        </w:rPr>
      </w:pPr>
    </w:p>
    <w:p w14:paraId="63C37982" w14:textId="77777777" w:rsidR="002C6A5C" w:rsidRDefault="002C6A5C" w:rsidP="00435096">
      <w:pPr>
        <w:rPr>
          <w:lang w:val="en-NZ"/>
        </w:rPr>
      </w:pPr>
    </w:p>
    <w:p w14:paraId="2FBF4E64" w14:textId="77777777" w:rsidR="002C6A5C" w:rsidRDefault="002C6A5C" w:rsidP="00435096">
      <w:pPr>
        <w:rPr>
          <w:lang w:val="en-NZ"/>
        </w:rPr>
      </w:pPr>
    </w:p>
    <w:p w14:paraId="5C822CCF" w14:textId="6A5E1F59" w:rsidR="000D3B0D" w:rsidRDefault="00163E6F" w:rsidP="000D3B0D">
      <w:pPr>
        <w:rPr>
          <w:lang w:val="en-NZ"/>
        </w:rPr>
      </w:pPr>
      <w:r w:rsidRPr="000D3B0D">
        <w:rPr>
          <w:b/>
          <w:bCs/>
          <w:noProof/>
        </w:rPr>
        <w:drawing>
          <wp:anchor distT="0" distB="0" distL="114300" distR="114300" simplePos="0" relativeHeight="251659264" behindDoc="1" locked="0" layoutInCell="1" allowOverlap="1" wp14:anchorId="46BD91D6" wp14:editId="10CD3227">
            <wp:simplePos x="0" y="0"/>
            <wp:positionH relativeFrom="column">
              <wp:posOffset>4299585</wp:posOffset>
            </wp:positionH>
            <wp:positionV relativeFrom="paragraph">
              <wp:posOffset>175895</wp:posOffset>
            </wp:positionV>
            <wp:extent cx="1482725" cy="2087245"/>
            <wp:effectExtent l="0" t="0" r="3175" b="8255"/>
            <wp:wrapTight wrapText="bothSides">
              <wp:wrapPolygon edited="0">
                <wp:start x="0" y="0"/>
                <wp:lineTo x="0" y="21488"/>
                <wp:lineTo x="21369" y="21488"/>
                <wp:lineTo x="21369" y="0"/>
                <wp:lineTo x="0" y="0"/>
              </wp:wrapPolygon>
            </wp:wrapTight>
            <wp:docPr id="3" name="Picture 3"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eep calm for telehealth.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82725" cy="2087245"/>
                    </a:xfrm>
                    <a:prstGeom prst="rect">
                      <a:avLst/>
                    </a:prstGeom>
                  </pic:spPr>
                </pic:pic>
              </a:graphicData>
            </a:graphic>
            <wp14:sizeRelH relativeFrom="page">
              <wp14:pctWidth>0</wp14:pctWidth>
            </wp14:sizeRelH>
            <wp14:sizeRelV relativeFrom="page">
              <wp14:pctHeight>0</wp14:pctHeight>
            </wp14:sizeRelV>
          </wp:anchor>
        </w:drawing>
      </w:r>
    </w:p>
    <w:p w14:paraId="33FA7858" w14:textId="25B9F7A4" w:rsidR="00435096" w:rsidRPr="000D3B0D" w:rsidRDefault="00435096" w:rsidP="00435096">
      <w:pPr>
        <w:rPr>
          <w:b/>
          <w:bCs/>
          <w:lang w:val="en-NZ"/>
        </w:rPr>
      </w:pPr>
      <w:r w:rsidRPr="000D3B0D">
        <w:rPr>
          <w:b/>
          <w:bCs/>
          <w:lang w:val="en-NZ"/>
        </w:rPr>
        <w:t>Look good &amp; be professional</w:t>
      </w:r>
    </w:p>
    <w:p w14:paraId="2231C163" w14:textId="2E839B4B" w:rsidR="00EE1B2B" w:rsidRPr="00EE1B2B" w:rsidRDefault="00EE1B2B" w:rsidP="00240B8C">
      <w:pPr>
        <w:numPr>
          <w:ilvl w:val="0"/>
          <w:numId w:val="7"/>
        </w:numPr>
        <w:spacing w:after="0"/>
      </w:pPr>
      <w:r w:rsidRPr="00EE1B2B">
        <w:rPr>
          <w:lang w:val="en-NZ"/>
        </w:rPr>
        <w:t>Try not to shout</w:t>
      </w:r>
    </w:p>
    <w:p w14:paraId="69D4B62C" w14:textId="77777777" w:rsidR="00EE1B2B" w:rsidRPr="00EE1B2B" w:rsidRDefault="00EE1B2B" w:rsidP="00240B8C">
      <w:pPr>
        <w:numPr>
          <w:ilvl w:val="0"/>
          <w:numId w:val="7"/>
        </w:numPr>
        <w:spacing w:after="0"/>
      </w:pPr>
      <w:r w:rsidRPr="00EE1B2B">
        <w:rPr>
          <w:lang w:val="en-NZ"/>
        </w:rPr>
        <w:t>However tempting, don’t lean in</w:t>
      </w:r>
    </w:p>
    <w:p w14:paraId="205DB391" w14:textId="77777777" w:rsidR="00EE1B2B" w:rsidRPr="00EE1B2B" w:rsidRDefault="00EE1B2B" w:rsidP="00240B8C">
      <w:pPr>
        <w:numPr>
          <w:ilvl w:val="0"/>
          <w:numId w:val="7"/>
        </w:numPr>
        <w:spacing w:after="0"/>
      </w:pPr>
      <w:r w:rsidRPr="00EE1B2B">
        <w:rPr>
          <w:lang w:val="en-NZ"/>
        </w:rPr>
        <w:t>Keep still</w:t>
      </w:r>
    </w:p>
    <w:p w14:paraId="377D694F" w14:textId="77777777" w:rsidR="00EE1B2B" w:rsidRDefault="00EE1B2B" w:rsidP="00240B8C">
      <w:pPr>
        <w:numPr>
          <w:ilvl w:val="0"/>
          <w:numId w:val="7"/>
        </w:numPr>
        <w:spacing w:after="0"/>
      </w:pPr>
      <w:r w:rsidRPr="00EE1B2B">
        <w:rPr>
          <w:lang w:val="en-NZ"/>
        </w:rPr>
        <w:t>Wear dark colours – light colours pull the eye away from your face</w:t>
      </w:r>
    </w:p>
    <w:p w14:paraId="15A2D0D2" w14:textId="610FD579" w:rsidR="00EE1B2B" w:rsidRPr="00435096" w:rsidRDefault="00EE1B2B" w:rsidP="00240B8C">
      <w:pPr>
        <w:numPr>
          <w:ilvl w:val="0"/>
          <w:numId w:val="7"/>
        </w:numPr>
        <w:spacing w:after="0"/>
      </w:pPr>
      <w:r w:rsidRPr="00EE1B2B">
        <w:rPr>
          <w:lang w:val="en-NZ"/>
        </w:rPr>
        <w:t>Keep eye contact</w:t>
      </w:r>
    </w:p>
    <w:p w14:paraId="0BA3F7B0" w14:textId="77777777" w:rsidR="00147687" w:rsidRDefault="00147687" w:rsidP="00435096"/>
    <w:p w14:paraId="2E44403C" w14:textId="77777777" w:rsidR="00147687" w:rsidRDefault="00147687" w:rsidP="00147687">
      <w:pPr>
        <w:pStyle w:val="Heading3"/>
      </w:pPr>
      <w:bookmarkStart w:id="19" w:name="_Toc40138278"/>
      <w:r>
        <w:t>For the Patient:</w:t>
      </w:r>
      <w:bookmarkEnd w:id="19"/>
    </w:p>
    <w:p w14:paraId="09BC6DD3" w14:textId="77777777" w:rsidR="00163E6F" w:rsidRDefault="00A91EBA" w:rsidP="00163E6F">
      <w:r>
        <w:t xml:space="preserve">Prepare them ahead of the consult: how to get on to the call, how to set up their device, how to optimize their internet connection, how to maintain security and privacy, where they should be seated (or standing), any equipment to have at hand, lighting in front, curtains closed behind, how to operate the video platform controls. </w:t>
      </w:r>
    </w:p>
    <w:p w14:paraId="0DD8304D" w14:textId="3644D56C" w:rsidR="00A91EBA" w:rsidRDefault="00A91EBA" w:rsidP="00A91EBA">
      <w:pPr>
        <w:spacing w:after="0"/>
      </w:pPr>
      <w:r>
        <w:t>Examples of patient information and further points to consider can be found at the Telehealth NZ website. A good one is the patient information from Waitemata DHB.</w:t>
      </w:r>
    </w:p>
    <w:p w14:paraId="388A710B" w14:textId="3431BA0D" w:rsidR="00A91EBA" w:rsidRDefault="00A91EBA" w:rsidP="00147687">
      <w:hyperlink r:id="rId26" w:history="1">
        <w:r>
          <w:rPr>
            <w:rStyle w:val="Hyperlink"/>
          </w:rPr>
          <w:t>https://www.telehealth.org.nz/health-provider/resources/</w:t>
        </w:r>
      </w:hyperlink>
    </w:p>
    <w:p w14:paraId="6E8B3ADD" w14:textId="5A3BD5C1" w:rsidR="00D70164" w:rsidRDefault="00D70164" w:rsidP="006D1EF9">
      <w:pPr>
        <w:pStyle w:val="Heading2"/>
        <w:numPr>
          <w:ilvl w:val="0"/>
          <w:numId w:val="24"/>
        </w:numPr>
        <w:rPr>
          <w:rFonts w:asciiTheme="majorHAnsi" w:hAnsiTheme="majorHAnsi" w:cstheme="majorHAnsi"/>
          <w:color w:val="002060"/>
          <w:sz w:val="28"/>
          <w:szCs w:val="28"/>
        </w:rPr>
      </w:pPr>
      <w:bookmarkStart w:id="20" w:name="_Toc40138279"/>
      <w:r w:rsidRPr="00D70164">
        <w:rPr>
          <w:rFonts w:asciiTheme="majorHAnsi" w:hAnsiTheme="majorHAnsi" w:cstheme="majorHAnsi"/>
          <w:color w:val="002060"/>
          <w:sz w:val="28"/>
          <w:szCs w:val="28"/>
        </w:rPr>
        <w:lastRenderedPageBreak/>
        <w:t>Working from Home</w:t>
      </w:r>
      <w:bookmarkEnd w:id="20"/>
      <w:r>
        <w:rPr>
          <w:rFonts w:asciiTheme="majorHAnsi" w:hAnsiTheme="majorHAnsi" w:cstheme="majorHAnsi"/>
          <w:color w:val="002060"/>
          <w:sz w:val="28"/>
          <w:szCs w:val="28"/>
        </w:rPr>
        <w:t xml:space="preserve"> </w:t>
      </w:r>
    </w:p>
    <w:p w14:paraId="50861FBC" w14:textId="2D0DDF2D" w:rsidR="006465ED" w:rsidRDefault="0043483B" w:rsidP="00D70164">
      <w:r>
        <w:rPr>
          <w:i/>
          <w:iCs/>
        </w:rPr>
        <w:t xml:space="preserve">Acknowledge sources: </w:t>
      </w:r>
      <w:r>
        <w:t>‘</w:t>
      </w:r>
      <w:r w:rsidR="00D70164">
        <w:t>Practical principles</w:t>
      </w:r>
      <w:r>
        <w:t>’</w:t>
      </w:r>
      <w:r w:rsidR="00D70164">
        <w:t xml:space="preserve"> </w:t>
      </w:r>
      <w:r w:rsidR="006465ED">
        <w:t xml:space="preserve">advice issued by </w:t>
      </w:r>
      <w:r w:rsidR="00D70164">
        <w:t>Southern DHB</w:t>
      </w:r>
      <w:r>
        <w:t xml:space="preserve">; </w:t>
      </w:r>
      <w:r w:rsidR="00D70164">
        <w:t>Otago Daily Times</w:t>
      </w:r>
      <w:r w:rsidR="006465ED">
        <w:t xml:space="preserve"> 21.3.2020</w:t>
      </w:r>
    </w:p>
    <w:p w14:paraId="53D6582C" w14:textId="19543313" w:rsidR="006465ED" w:rsidRPr="00AD24FE" w:rsidRDefault="006F1864" w:rsidP="00AD24FE">
      <w:pPr>
        <w:pStyle w:val="Heading3"/>
      </w:pPr>
      <w:bookmarkStart w:id="21" w:name="_Toc40138280"/>
      <w:r w:rsidRPr="00AD24FE">
        <w:t>Policies, procedures, equipment, and support</w:t>
      </w:r>
      <w:bookmarkEnd w:id="21"/>
    </w:p>
    <w:p w14:paraId="4AA958FF" w14:textId="77777777" w:rsidR="006F1864" w:rsidRPr="00AD24FE" w:rsidRDefault="006465ED" w:rsidP="006465ED">
      <w:pPr>
        <w:pStyle w:val="ListParagraph"/>
        <w:numPr>
          <w:ilvl w:val="0"/>
          <w:numId w:val="14"/>
        </w:numPr>
      </w:pPr>
      <w:r w:rsidRPr="00AD24FE">
        <w:t xml:space="preserve">In general, you should assume that </w:t>
      </w:r>
      <w:r w:rsidR="006F1864" w:rsidRPr="00AD24FE">
        <w:t>your organisations’</w:t>
      </w:r>
      <w:r w:rsidRPr="00AD24FE">
        <w:t xml:space="preserve"> policies, procedures and practices apply when working from home. </w:t>
      </w:r>
    </w:p>
    <w:p w14:paraId="30B1C62C" w14:textId="3CD6C998" w:rsidR="006F1864" w:rsidRPr="00AD24FE" w:rsidRDefault="006F1864" w:rsidP="006465ED">
      <w:pPr>
        <w:pStyle w:val="ListParagraph"/>
        <w:numPr>
          <w:ilvl w:val="0"/>
          <w:numId w:val="14"/>
        </w:numPr>
      </w:pPr>
      <w:r w:rsidRPr="00AD24FE">
        <w:t>In terms of h</w:t>
      </w:r>
      <w:r w:rsidR="006465ED" w:rsidRPr="00AD24FE">
        <w:t>ealth and safety</w:t>
      </w:r>
      <w:r w:rsidRPr="00AD24FE">
        <w:t xml:space="preserve">, consider </w:t>
      </w:r>
      <w:r w:rsidR="006465ED" w:rsidRPr="00AD24FE">
        <w:t>responsib</w:t>
      </w:r>
      <w:r w:rsidRPr="00AD24FE">
        <w:t>ility</w:t>
      </w:r>
      <w:r w:rsidR="006465ED" w:rsidRPr="00AD24FE">
        <w:t xml:space="preserve"> for maintaining a designated workspace that is clean, appropriately set up, and safe. </w:t>
      </w:r>
      <w:r w:rsidR="0033282F" w:rsidRPr="00AD24FE">
        <w:t>Review ACC’s ‘HabitatWork’ site.</w:t>
      </w:r>
    </w:p>
    <w:p w14:paraId="3D0C93D8" w14:textId="77777777" w:rsidR="006F1864" w:rsidRPr="00AD24FE" w:rsidRDefault="006F1864" w:rsidP="0033282F">
      <w:pPr>
        <w:pStyle w:val="ListParagraph"/>
        <w:numPr>
          <w:ilvl w:val="0"/>
          <w:numId w:val="14"/>
        </w:numPr>
      </w:pPr>
      <w:r w:rsidRPr="00AD24FE">
        <w:t>D</w:t>
      </w:r>
      <w:r w:rsidR="006465ED" w:rsidRPr="00AD24FE">
        <w:t>evices</w:t>
      </w:r>
      <w:r w:rsidRPr="00AD24FE">
        <w:t xml:space="preserve"> and equipment required</w:t>
      </w:r>
      <w:r w:rsidR="006465ED" w:rsidRPr="00AD24FE">
        <w:t xml:space="preserve"> to assist work</w:t>
      </w:r>
      <w:r w:rsidRPr="00AD24FE">
        <w:t>ing</w:t>
      </w:r>
      <w:r w:rsidR="006465ED" w:rsidRPr="00AD24FE">
        <w:t xml:space="preserve"> remotely</w:t>
      </w:r>
      <w:r w:rsidRPr="00AD24FE">
        <w:t xml:space="preserve"> </w:t>
      </w:r>
      <w:r w:rsidR="006465ED" w:rsidRPr="00AD24FE">
        <w:t xml:space="preserve">may include a laptop, phone or other equipment relevant to the role / tasks </w:t>
      </w:r>
      <w:r w:rsidRPr="00AD24FE">
        <w:t>being</w:t>
      </w:r>
      <w:r w:rsidR="006465ED" w:rsidRPr="00AD24FE">
        <w:t xml:space="preserve"> perform</w:t>
      </w:r>
      <w:r w:rsidRPr="00AD24FE">
        <w:t>ed</w:t>
      </w:r>
      <w:r w:rsidR="006465ED" w:rsidRPr="00AD24FE">
        <w:t xml:space="preserve">. </w:t>
      </w:r>
      <w:r w:rsidRPr="00AD24FE">
        <w:t>Telehealth practice</w:t>
      </w:r>
      <w:r w:rsidR="006465ED" w:rsidRPr="00AD24FE">
        <w:t xml:space="preserve"> from home will need </w:t>
      </w:r>
      <w:r w:rsidRPr="00AD24FE">
        <w:t>appropriate software</w:t>
      </w:r>
      <w:r w:rsidR="006465ED" w:rsidRPr="00AD24FE">
        <w:t xml:space="preserve"> and a high-speed broadband data plan which includes anti-virus networking.</w:t>
      </w:r>
      <w:r w:rsidRPr="00AD24FE">
        <w:t xml:space="preserve"> Undertake a t</w:t>
      </w:r>
      <w:r w:rsidR="006465ED" w:rsidRPr="00AD24FE">
        <w:t>est</w:t>
      </w:r>
      <w:r w:rsidRPr="00AD24FE">
        <w:t xml:space="preserve"> of</w:t>
      </w:r>
      <w:r w:rsidR="006465ED" w:rsidRPr="00AD24FE">
        <w:t xml:space="preserve"> the home environment to ensure its</w:t>
      </w:r>
      <w:r w:rsidRPr="00AD24FE">
        <w:t>’</w:t>
      </w:r>
      <w:r w:rsidR="006465ED" w:rsidRPr="00AD24FE">
        <w:t xml:space="preserve"> effectiveness. </w:t>
      </w:r>
    </w:p>
    <w:p w14:paraId="1A14BCC8" w14:textId="26909558" w:rsidR="006465ED" w:rsidRPr="00AD24FE" w:rsidRDefault="006465ED" w:rsidP="0033282F">
      <w:pPr>
        <w:pStyle w:val="ListParagraph"/>
        <w:numPr>
          <w:ilvl w:val="0"/>
          <w:numId w:val="14"/>
        </w:numPr>
      </w:pPr>
      <w:r w:rsidRPr="00AD24FE">
        <w:t>Consideration will need to be given to the IT requirements to support the arrangement</w:t>
      </w:r>
      <w:r w:rsidR="006F1864" w:rsidRPr="00AD24FE">
        <w:t>.</w:t>
      </w:r>
      <w:r w:rsidRPr="00AD24FE">
        <w:t xml:space="preserve"> </w:t>
      </w:r>
    </w:p>
    <w:p w14:paraId="493F93B8" w14:textId="77777777" w:rsidR="006465ED" w:rsidRPr="00AD24FE" w:rsidRDefault="006465ED" w:rsidP="00AD24FE">
      <w:pPr>
        <w:pStyle w:val="Heading3"/>
      </w:pPr>
      <w:bookmarkStart w:id="22" w:name="_Toc40138281"/>
      <w:r w:rsidRPr="00AD24FE">
        <w:t>Security &amp; Privacy</w:t>
      </w:r>
      <w:bookmarkEnd w:id="22"/>
      <w:r w:rsidRPr="00AD24FE">
        <w:t xml:space="preserve"> </w:t>
      </w:r>
    </w:p>
    <w:p w14:paraId="2712DF4C" w14:textId="4F379EC1" w:rsidR="006465ED" w:rsidRPr="00AD24FE" w:rsidRDefault="006465ED" w:rsidP="00366BE3">
      <w:pPr>
        <w:pStyle w:val="Default"/>
        <w:numPr>
          <w:ilvl w:val="0"/>
          <w:numId w:val="15"/>
        </w:numPr>
        <w:rPr>
          <w:sz w:val="22"/>
          <w:szCs w:val="22"/>
        </w:rPr>
      </w:pPr>
      <w:r w:rsidRPr="00AD24FE">
        <w:rPr>
          <w:sz w:val="22"/>
          <w:szCs w:val="22"/>
        </w:rPr>
        <w:t xml:space="preserve">The same level of security protection applied to information technology equipment within the office </w:t>
      </w:r>
      <w:r w:rsidR="00366BE3" w:rsidRPr="00AD24FE">
        <w:rPr>
          <w:sz w:val="22"/>
          <w:szCs w:val="22"/>
        </w:rPr>
        <w:t>should</w:t>
      </w:r>
      <w:r w:rsidRPr="00AD24FE">
        <w:rPr>
          <w:sz w:val="22"/>
          <w:szCs w:val="22"/>
        </w:rPr>
        <w:t xml:space="preserve"> be applied to equipment used off site. This includes the following: </w:t>
      </w:r>
    </w:p>
    <w:p w14:paraId="1A0D3E34" w14:textId="4E339886" w:rsidR="006465ED" w:rsidRPr="00AD24FE" w:rsidRDefault="00366BE3" w:rsidP="00366BE3">
      <w:pPr>
        <w:pStyle w:val="Default"/>
        <w:numPr>
          <w:ilvl w:val="1"/>
          <w:numId w:val="16"/>
        </w:numPr>
        <w:rPr>
          <w:sz w:val="22"/>
          <w:szCs w:val="22"/>
        </w:rPr>
      </w:pPr>
      <w:r w:rsidRPr="00AD24FE">
        <w:rPr>
          <w:sz w:val="22"/>
          <w:szCs w:val="22"/>
        </w:rPr>
        <w:t>Do</w:t>
      </w:r>
      <w:r w:rsidR="006465ED" w:rsidRPr="00AD24FE">
        <w:rPr>
          <w:sz w:val="22"/>
          <w:szCs w:val="22"/>
        </w:rPr>
        <w:t xml:space="preserve"> not leave equipment unattended in public places </w:t>
      </w:r>
    </w:p>
    <w:p w14:paraId="09181155" w14:textId="515D8D15" w:rsidR="006465ED" w:rsidRPr="00AD24FE" w:rsidRDefault="006465ED" w:rsidP="00366BE3">
      <w:pPr>
        <w:pStyle w:val="Default"/>
        <w:numPr>
          <w:ilvl w:val="1"/>
          <w:numId w:val="16"/>
        </w:numPr>
        <w:rPr>
          <w:sz w:val="22"/>
          <w:szCs w:val="22"/>
        </w:rPr>
      </w:pPr>
      <w:r w:rsidRPr="00AD24FE">
        <w:rPr>
          <w:sz w:val="22"/>
          <w:szCs w:val="22"/>
        </w:rPr>
        <w:t xml:space="preserve">Appropriate password protection </w:t>
      </w:r>
    </w:p>
    <w:p w14:paraId="7B5DA572" w14:textId="7D76EE5B" w:rsidR="006465ED" w:rsidRPr="00AD24FE" w:rsidRDefault="006465ED" w:rsidP="00366BE3">
      <w:pPr>
        <w:pStyle w:val="Default"/>
        <w:numPr>
          <w:ilvl w:val="1"/>
          <w:numId w:val="16"/>
        </w:numPr>
        <w:rPr>
          <w:sz w:val="22"/>
          <w:szCs w:val="22"/>
        </w:rPr>
      </w:pPr>
      <w:r w:rsidRPr="00AD24FE">
        <w:rPr>
          <w:sz w:val="22"/>
          <w:szCs w:val="22"/>
        </w:rPr>
        <w:t xml:space="preserve">Information must be stored in such a way that only </w:t>
      </w:r>
      <w:r w:rsidR="00366BE3" w:rsidRPr="00AD24FE">
        <w:rPr>
          <w:sz w:val="22"/>
          <w:szCs w:val="22"/>
        </w:rPr>
        <w:t>you</w:t>
      </w:r>
      <w:r w:rsidRPr="00AD24FE">
        <w:rPr>
          <w:sz w:val="22"/>
          <w:szCs w:val="22"/>
        </w:rPr>
        <w:t xml:space="preserve"> can access i</w:t>
      </w:r>
      <w:r w:rsidR="00366BE3" w:rsidRPr="00AD24FE">
        <w:rPr>
          <w:sz w:val="22"/>
          <w:szCs w:val="22"/>
        </w:rPr>
        <w:t>t</w:t>
      </w:r>
      <w:r w:rsidRPr="00AD24FE">
        <w:rPr>
          <w:sz w:val="22"/>
          <w:szCs w:val="22"/>
        </w:rPr>
        <w:t xml:space="preserve"> </w:t>
      </w:r>
    </w:p>
    <w:p w14:paraId="52A0EFC3" w14:textId="159DCD07" w:rsidR="006465ED" w:rsidRPr="00AD24FE" w:rsidRDefault="006465ED" w:rsidP="00366BE3">
      <w:pPr>
        <w:pStyle w:val="Default"/>
        <w:numPr>
          <w:ilvl w:val="0"/>
          <w:numId w:val="16"/>
        </w:numPr>
        <w:rPr>
          <w:sz w:val="22"/>
          <w:szCs w:val="22"/>
        </w:rPr>
      </w:pPr>
      <w:r w:rsidRPr="00AD24FE">
        <w:rPr>
          <w:sz w:val="22"/>
          <w:szCs w:val="22"/>
        </w:rPr>
        <w:t xml:space="preserve">All information technology security breaches must be reported </w:t>
      </w:r>
    </w:p>
    <w:p w14:paraId="031AF4AB" w14:textId="113C5F94" w:rsidR="006465ED" w:rsidRPr="00AD24FE" w:rsidRDefault="00366BE3" w:rsidP="00366BE3">
      <w:pPr>
        <w:pStyle w:val="Default"/>
        <w:numPr>
          <w:ilvl w:val="0"/>
          <w:numId w:val="16"/>
        </w:numPr>
        <w:rPr>
          <w:sz w:val="22"/>
          <w:szCs w:val="22"/>
        </w:rPr>
      </w:pPr>
      <w:r w:rsidRPr="00AD24FE">
        <w:rPr>
          <w:sz w:val="22"/>
          <w:szCs w:val="22"/>
        </w:rPr>
        <w:t>If</w:t>
      </w:r>
      <w:r w:rsidR="006465ED" w:rsidRPr="00AD24FE">
        <w:rPr>
          <w:sz w:val="22"/>
          <w:szCs w:val="22"/>
        </w:rPr>
        <w:t xml:space="preserve"> working from home</w:t>
      </w:r>
      <w:r w:rsidR="005132F3" w:rsidRPr="00AD24FE">
        <w:rPr>
          <w:sz w:val="22"/>
          <w:szCs w:val="22"/>
        </w:rPr>
        <w:t>,</w:t>
      </w:r>
      <w:r w:rsidR="006465ED" w:rsidRPr="00AD24FE">
        <w:rPr>
          <w:sz w:val="22"/>
          <w:szCs w:val="22"/>
        </w:rPr>
        <w:t xml:space="preserve"> </w:t>
      </w:r>
      <w:r w:rsidRPr="00AD24FE">
        <w:rPr>
          <w:sz w:val="22"/>
          <w:szCs w:val="22"/>
        </w:rPr>
        <w:t>you are</w:t>
      </w:r>
      <w:r w:rsidR="006465ED" w:rsidRPr="00AD24FE">
        <w:rPr>
          <w:sz w:val="22"/>
          <w:szCs w:val="22"/>
        </w:rPr>
        <w:t xml:space="preserve"> responsible for ensuring the same level of security protection to all documents / information taken to the remote work site as is applied to documents / information within the </w:t>
      </w:r>
      <w:r w:rsidRPr="00AD24FE">
        <w:rPr>
          <w:sz w:val="22"/>
          <w:szCs w:val="22"/>
        </w:rPr>
        <w:t xml:space="preserve">clinic </w:t>
      </w:r>
      <w:r w:rsidR="006465ED" w:rsidRPr="00AD24FE">
        <w:rPr>
          <w:sz w:val="22"/>
          <w:szCs w:val="22"/>
        </w:rPr>
        <w:t xml:space="preserve">office. </w:t>
      </w:r>
    </w:p>
    <w:p w14:paraId="3C28FC05" w14:textId="2DAFCCBC" w:rsidR="006465ED" w:rsidRPr="00AD24FE" w:rsidRDefault="00366BE3" w:rsidP="00366BE3">
      <w:pPr>
        <w:pStyle w:val="Default"/>
        <w:numPr>
          <w:ilvl w:val="0"/>
          <w:numId w:val="16"/>
        </w:numPr>
        <w:rPr>
          <w:sz w:val="22"/>
          <w:szCs w:val="22"/>
        </w:rPr>
      </w:pPr>
      <w:r w:rsidRPr="00AD24FE">
        <w:rPr>
          <w:sz w:val="22"/>
          <w:szCs w:val="22"/>
        </w:rPr>
        <w:t>I</w:t>
      </w:r>
      <w:r w:rsidR="006465ED" w:rsidRPr="00AD24FE">
        <w:rPr>
          <w:sz w:val="22"/>
          <w:szCs w:val="22"/>
        </w:rPr>
        <w:t>deally</w:t>
      </w:r>
      <w:r w:rsidRPr="00AD24FE">
        <w:rPr>
          <w:sz w:val="22"/>
          <w:szCs w:val="22"/>
        </w:rPr>
        <w:t xml:space="preserve">, </w:t>
      </w:r>
      <w:r w:rsidR="006465ED" w:rsidRPr="00AD24FE">
        <w:rPr>
          <w:sz w:val="22"/>
          <w:szCs w:val="22"/>
        </w:rPr>
        <w:t>work in an office or separate room away from non-</w:t>
      </w:r>
      <w:r w:rsidRPr="00AD24FE">
        <w:rPr>
          <w:sz w:val="22"/>
          <w:szCs w:val="22"/>
        </w:rPr>
        <w:t>staff</w:t>
      </w:r>
      <w:r w:rsidR="006465ED" w:rsidRPr="00AD24FE">
        <w:rPr>
          <w:sz w:val="22"/>
          <w:szCs w:val="22"/>
        </w:rPr>
        <w:t xml:space="preserve">. </w:t>
      </w:r>
      <w:r w:rsidRPr="00AD24FE">
        <w:rPr>
          <w:sz w:val="22"/>
          <w:szCs w:val="22"/>
        </w:rPr>
        <w:t>Consider</w:t>
      </w:r>
      <w:r w:rsidR="006465ED" w:rsidRPr="00AD24FE">
        <w:rPr>
          <w:sz w:val="22"/>
          <w:szCs w:val="22"/>
        </w:rPr>
        <w:t xml:space="preserve"> obligations under your existing confidentiality arrangements which apply to both</w:t>
      </w:r>
      <w:r w:rsidRPr="00AD24FE">
        <w:rPr>
          <w:sz w:val="22"/>
          <w:szCs w:val="22"/>
        </w:rPr>
        <w:t xml:space="preserve"> yours/colleagues</w:t>
      </w:r>
      <w:r w:rsidR="006465ED" w:rsidRPr="00AD24FE">
        <w:rPr>
          <w:sz w:val="22"/>
          <w:szCs w:val="22"/>
        </w:rPr>
        <w:t xml:space="preserve"> and patient information. These obligations remain in force when you are working from home. </w:t>
      </w:r>
      <w:r w:rsidRPr="00AD24FE">
        <w:rPr>
          <w:sz w:val="22"/>
          <w:szCs w:val="22"/>
        </w:rPr>
        <w:t>You may like</w:t>
      </w:r>
      <w:r w:rsidR="006465ED" w:rsidRPr="00AD24FE">
        <w:rPr>
          <w:sz w:val="22"/>
          <w:szCs w:val="22"/>
        </w:rPr>
        <w:t xml:space="preserve"> a reminder of what’s in that agreement </w:t>
      </w:r>
      <w:r w:rsidRPr="00AD24FE">
        <w:rPr>
          <w:sz w:val="22"/>
          <w:szCs w:val="22"/>
        </w:rPr>
        <w:t xml:space="preserve">– review the relevant policy or contact </w:t>
      </w:r>
      <w:r w:rsidR="006465ED" w:rsidRPr="00AD24FE">
        <w:rPr>
          <w:sz w:val="22"/>
          <w:szCs w:val="22"/>
        </w:rPr>
        <w:t>your HR partner</w:t>
      </w:r>
      <w:r w:rsidRPr="00AD24FE">
        <w:rPr>
          <w:sz w:val="22"/>
          <w:szCs w:val="22"/>
        </w:rPr>
        <w:t xml:space="preserve"> or employer</w:t>
      </w:r>
      <w:r w:rsidR="006465ED" w:rsidRPr="00AD24FE">
        <w:rPr>
          <w:sz w:val="22"/>
          <w:szCs w:val="22"/>
        </w:rPr>
        <w:t xml:space="preserve">. </w:t>
      </w:r>
    </w:p>
    <w:p w14:paraId="6C36E31E" w14:textId="77777777" w:rsidR="006465ED" w:rsidRPr="00AD24FE" w:rsidRDefault="006465ED" w:rsidP="006465ED">
      <w:pPr>
        <w:pStyle w:val="Default"/>
        <w:rPr>
          <w:sz w:val="22"/>
          <w:szCs w:val="22"/>
        </w:rPr>
      </w:pPr>
    </w:p>
    <w:p w14:paraId="68C05594" w14:textId="280B51F2" w:rsidR="00366BE3" w:rsidRPr="00AD24FE" w:rsidRDefault="00366BE3" w:rsidP="00AD24FE">
      <w:pPr>
        <w:pStyle w:val="Heading3"/>
      </w:pPr>
      <w:bookmarkStart w:id="23" w:name="_Toc40138282"/>
      <w:r w:rsidRPr="00AD24FE">
        <w:t>Equipment liability</w:t>
      </w:r>
      <w:bookmarkEnd w:id="23"/>
    </w:p>
    <w:p w14:paraId="10B3E95E" w14:textId="6E851C9D" w:rsidR="006465ED" w:rsidRPr="00AD24FE" w:rsidRDefault="00366BE3" w:rsidP="004D6A01">
      <w:pPr>
        <w:pStyle w:val="Default"/>
        <w:spacing w:after="240"/>
        <w:rPr>
          <w:sz w:val="22"/>
          <w:szCs w:val="22"/>
        </w:rPr>
      </w:pPr>
      <w:r w:rsidRPr="00AD24FE">
        <w:rPr>
          <w:sz w:val="22"/>
          <w:szCs w:val="22"/>
        </w:rPr>
        <w:t>Consider whether e</w:t>
      </w:r>
      <w:r w:rsidR="006465ED" w:rsidRPr="00AD24FE">
        <w:rPr>
          <w:sz w:val="22"/>
          <w:szCs w:val="22"/>
        </w:rPr>
        <w:t>quipment provided by the</w:t>
      </w:r>
      <w:r w:rsidRPr="00AD24FE">
        <w:rPr>
          <w:sz w:val="22"/>
          <w:szCs w:val="22"/>
        </w:rPr>
        <w:t xml:space="preserve"> organisation </w:t>
      </w:r>
      <w:r w:rsidR="006465ED" w:rsidRPr="00AD24FE">
        <w:rPr>
          <w:sz w:val="22"/>
          <w:szCs w:val="22"/>
        </w:rPr>
        <w:t xml:space="preserve">will be covered by the </w:t>
      </w:r>
      <w:r w:rsidRPr="00AD24FE">
        <w:rPr>
          <w:sz w:val="22"/>
          <w:szCs w:val="22"/>
        </w:rPr>
        <w:t>organisation</w:t>
      </w:r>
      <w:r w:rsidR="006465ED" w:rsidRPr="00AD24FE">
        <w:rPr>
          <w:sz w:val="22"/>
          <w:szCs w:val="22"/>
        </w:rPr>
        <w:t xml:space="preserve">’s insurance policies. </w:t>
      </w:r>
      <w:r w:rsidRPr="00AD24FE">
        <w:rPr>
          <w:sz w:val="22"/>
          <w:szCs w:val="22"/>
        </w:rPr>
        <w:t>Usually the organization will</w:t>
      </w:r>
      <w:r w:rsidR="006465ED" w:rsidRPr="00AD24FE">
        <w:rPr>
          <w:sz w:val="22"/>
          <w:szCs w:val="22"/>
        </w:rPr>
        <w:t xml:space="preserve"> take responsibility for the repair or replacement of damaged or stolen equipment in the event of theft or damage where reasonable steps have been taken to protect the technology equipment. </w:t>
      </w:r>
    </w:p>
    <w:p w14:paraId="4F164C59" w14:textId="77777777" w:rsidR="006465ED" w:rsidRPr="00AD24FE" w:rsidRDefault="006465ED" w:rsidP="00AD24FE">
      <w:pPr>
        <w:pStyle w:val="Heading3"/>
      </w:pPr>
      <w:bookmarkStart w:id="24" w:name="_Toc40138283"/>
      <w:r w:rsidRPr="00AD24FE">
        <w:t>Expenses</w:t>
      </w:r>
      <w:bookmarkEnd w:id="24"/>
      <w:r w:rsidRPr="00AD24FE">
        <w:t xml:space="preserve"> </w:t>
      </w:r>
    </w:p>
    <w:p w14:paraId="257BD96F" w14:textId="496269AB" w:rsidR="006465ED" w:rsidRPr="00AD24FE" w:rsidRDefault="00366BE3" w:rsidP="006465ED">
      <w:pPr>
        <w:pStyle w:val="Default"/>
        <w:rPr>
          <w:sz w:val="22"/>
          <w:szCs w:val="22"/>
        </w:rPr>
      </w:pPr>
      <w:r w:rsidRPr="00AD24FE">
        <w:rPr>
          <w:sz w:val="22"/>
          <w:szCs w:val="22"/>
        </w:rPr>
        <w:t xml:space="preserve">Be clear on whether the organization </w:t>
      </w:r>
      <w:r w:rsidR="006465ED" w:rsidRPr="00AD24FE">
        <w:rPr>
          <w:sz w:val="22"/>
          <w:szCs w:val="22"/>
        </w:rPr>
        <w:t>will</w:t>
      </w:r>
      <w:r w:rsidRPr="00AD24FE">
        <w:rPr>
          <w:sz w:val="22"/>
          <w:szCs w:val="22"/>
        </w:rPr>
        <w:t>/will</w:t>
      </w:r>
      <w:r w:rsidR="006465ED" w:rsidRPr="00AD24FE">
        <w:rPr>
          <w:sz w:val="22"/>
          <w:szCs w:val="22"/>
        </w:rPr>
        <w:t xml:space="preserve"> not pay for costs such as heating, lighting, electricity, gas, water, rent or wear and tear at the remote work site. </w:t>
      </w:r>
    </w:p>
    <w:p w14:paraId="28F0108E" w14:textId="11B2BE54" w:rsidR="006465ED" w:rsidRPr="00AD24FE" w:rsidRDefault="006465ED" w:rsidP="006465ED">
      <w:r w:rsidRPr="00AD24FE">
        <w:t>If a work mobile is not provided</w:t>
      </w:r>
      <w:r w:rsidR="005132F3" w:rsidRPr="00AD24FE">
        <w:t>,</w:t>
      </w:r>
      <w:r w:rsidRPr="00AD24FE">
        <w:t xml:space="preserve"> the</w:t>
      </w:r>
      <w:r w:rsidR="00366BE3" w:rsidRPr="00AD24FE">
        <w:t xml:space="preserve">n you and the organization </w:t>
      </w:r>
      <w:r w:rsidRPr="00AD24FE">
        <w:t xml:space="preserve">will need to agree the most effective way of handling calls whether that is the use of </w:t>
      </w:r>
      <w:r w:rsidR="00366BE3" w:rsidRPr="00AD24FE">
        <w:t>organization-account video/call platform</w:t>
      </w:r>
      <w:r w:rsidRPr="00AD24FE">
        <w:t xml:space="preserve"> or reimbursement for calls. </w:t>
      </w:r>
    </w:p>
    <w:p w14:paraId="7A95397D" w14:textId="3E1C994B" w:rsidR="006465ED" w:rsidRPr="00AD24FE" w:rsidRDefault="009414F0" w:rsidP="00AD24FE">
      <w:pPr>
        <w:pStyle w:val="Heading3"/>
      </w:pPr>
      <w:bookmarkStart w:id="25" w:name="_Toc40138284"/>
      <w:r w:rsidRPr="00AD24FE">
        <w:t>S</w:t>
      </w:r>
      <w:r w:rsidR="006465ED" w:rsidRPr="00AD24FE">
        <w:t>tay connected ….</w:t>
      </w:r>
      <w:bookmarkEnd w:id="25"/>
      <w:r w:rsidR="006465ED" w:rsidRPr="00AD24FE">
        <w:t xml:space="preserve"> </w:t>
      </w:r>
    </w:p>
    <w:p w14:paraId="49CB70C3" w14:textId="3CF57146" w:rsidR="006465ED" w:rsidRPr="00AD24FE" w:rsidRDefault="006465ED" w:rsidP="006465ED">
      <w:pPr>
        <w:pStyle w:val="Default"/>
        <w:rPr>
          <w:sz w:val="22"/>
          <w:szCs w:val="22"/>
        </w:rPr>
      </w:pPr>
      <w:r w:rsidRPr="00AD24FE">
        <w:rPr>
          <w:sz w:val="22"/>
          <w:szCs w:val="22"/>
        </w:rPr>
        <w:t xml:space="preserve">These are difficult times and maintaining as normal a relationship between </w:t>
      </w:r>
      <w:r w:rsidR="009414F0" w:rsidRPr="00AD24FE">
        <w:rPr>
          <w:sz w:val="22"/>
          <w:szCs w:val="22"/>
        </w:rPr>
        <w:t>staff</w:t>
      </w:r>
      <w:r w:rsidRPr="00AD24FE">
        <w:rPr>
          <w:sz w:val="22"/>
          <w:szCs w:val="22"/>
        </w:rPr>
        <w:t xml:space="preserve"> as possible is really </w:t>
      </w:r>
      <w:r w:rsidR="009414F0" w:rsidRPr="00AD24FE">
        <w:rPr>
          <w:sz w:val="22"/>
          <w:szCs w:val="22"/>
        </w:rPr>
        <w:t xml:space="preserve">important: </w:t>
      </w:r>
      <w:r w:rsidRPr="00AD24FE">
        <w:rPr>
          <w:sz w:val="22"/>
          <w:szCs w:val="22"/>
        </w:rPr>
        <w:t xml:space="preserve"> </w:t>
      </w:r>
    </w:p>
    <w:p w14:paraId="1CB1C887" w14:textId="41B2021E" w:rsidR="006465ED" w:rsidRPr="00AD24FE" w:rsidRDefault="006465ED" w:rsidP="009414F0">
      <w:pPr>
        <w:pStyle w:val="Default"/>
        <w:numPr>
          <w:ilvl w:val="0"/>
          <w:numId w:val="17"/>
        </w:numPr>
        <w:rPr>
          <w:sz w:val="22"/>
          <w:szCs w:val="22"/>
        </w:rPr>
      </w:pPr>
      <w:r w:rsidRPr="00AD24FE">
        <w:rPr>
          <w:sz w:val="22"/>
          <w:szCs w:val="22"/>
        </w:rPr>
        <w:lastRenderedPageBreak/>
        <w:t xml:space="preserve">Set up a regular pattern of frequent check-ins. This could be by phone or video conference. Both will increase the quality of </w:t>
      </w:r>
      <w:r w:rsidR="009414F0" w:rsidRPr="00AD24FE">
        <w:rPr>
          <w:sz w:val="22"/>
          <w:szCs w:val="22"/>
        </w:rPr>
        <w:t xml:space="preserve">work/social </w:t>
      </w:r>
      <w:r w:rsidRPr="00AD24FE">
        <w:rPr>
          <w:sz w:val="22"/>
          <w:szCs w:val="22"/>
        </w:rPr>
        <w:t xml:space="preserve">connection and are preferable to sole reliance on email. Maintain expectations that team members dial into team meetings and other collective conversations. </w:t>
      </w:r>
    </w:p>
    <w:p w14:paraId="6B6694CB" w14:textId="7B412DF8" w:rsidR="006465ED" w:rsidRPr="00AD24FE" w:rsidRDefault="006465ED" w:rsidP="009414F0">
      <w:pPr>
        <w:pStyle w:val="Default"/>
        <w:numPr>
          <w:ilvl w:val="0"/>
          <w:numId w:val="17"/>
        </w:numPr>
        <w:rPr>
          <w:sz w:val="22"/>
          <w:szCs w:val="22"/>
        </w:rPr>
      </w:pPr>
      <w:r w:rsidRPr="00AD24FE">
        <w:rPr>
          <w:sz w:val="22"/>
          <w:szCs w:val="22"/>
        </w:rPr>
        <w:t xml:space="preserve">Part of these connections and conversations should have space to include general wellbeing and what is going on. </w:t>
      </w:r>
    </w:p>
    <w:p w14:paraId="2E07FC07" w14:textId="20F45AC2" w:rsidR="009414F0" w:rsidRPr="00AD24FE" w:rsidRDefault="006465ED" w:rsidP="006465ED">
      <w:pPr>
        <w:pStyle w:val="Default"/>
        <w:numPr>
          <w:ilvl w:val="0"/>
          <w:numId w:val="17"/>
        </w:numPr>
        <w:rPr>
          <w:sz w:val="22"/>
          <w:szCs w:val="22"/>
        </w:rPr>
      </w:pPr>
      <w:r w:rsidRPr="00AD24FE">
        <w:rPr>
          <w:sz w:val="22"/>
          <w:szCs w:val="22"/>
        </w:rPr>
        <w:t>Managers</w:t>
      </w:r>
      <w:r w:rsidR="009414F0" w:rsidRPr="00AD24FE">
        <w:rPr>
          <w:sz w:val="22"/>
          <w:szCs w:val="22"/>
        </w:rPr>
        <w:t>/directors</w:t>
      </w:r>
      <w:r w:rsidRPr="00AD24FE">
        <w:rPr>
          <w:sz w:val="22"/>
          <w:szCs w:val="22"/>
        </w:rPr>
        <w:t xml:space="preserve"> should where possible respond quickly and be available for employee’s questions. </w:t>
      </w:r>
      <w:r w:rsidR="009414F0" w:rsidRPr="00AD24FE">
        <w:rPr>
          <w:sz w:val="22"/>
          <w:szCs w:val="22"/>
        </w:rPr>
        <w:t>However, i</w:t>
      </w:r>
      <w:r w:rsidRPr="00AD24FE">
        <w:rPr>
          <w:sz w:val="22"/>
          <w:szCs w:val="22"/>
        </w:rPr>
        <w:t xml:space="preserve">t’s okay to say I’m busy now but will come back to you soon. </w:t>
      </w:r>
    </w:p>
    <w:p w14:paraId="6E02D7FF" w14:textId="00F3FA9B" w:rsidR="009414F0" w:rsidRPr="00AD24FE" w:rsidRDefault="006465ED" w:rsidP="009414F0">
      <w:pPr>
        <w:pStyle w:val="Default"/>
        <w:numPr>
          <w:ilvl w:val="0"/>
          <w:numId w:val="17"/>
        </w:numPr>
        <w:spacing w:after="240"/>
        <w:rPr>
          <w:sz w:val="22"/>
          <w:szCs w:val="22"/>
        </w:rPr>
      </w:pPr>
      <w:r w:rsidRPr="00AD24FE">
        <w:rPr>
          <w:sz w:val="22"/>
          <w:szCs w:val="22"/>
        </w:rPr>
        <w:t xml:space="preserve">As a team discuss some of the possible impacts of working from home and plan together how you can support each other with these. </w:t>
      </w:r>
    </w:p>
    <w:p w14:paraId="195B9824" w14:textId="0C2076F0" w:rsidR="009414F0" w:rsidRDefault="009414F0" w:rsidP="009414F0">
      <w:pPr>
        <w:pStyle w:val="Heading3"/>
      </w:pPr>
      <w:bookmarkStart w:id="26" w:name="_Toc40138285"/>
      <w:r>
        <w:t>Managing life at home</w:t>
      </w:r>
      <w:bookmarkEnd w:id="26"/>
    </w:p>
    <w:p w14:paraId="547F9985" w14:textId="1517F432" w:rsidR="005132F3" w:rsidRPr="005132F3" w:rsidRDefault="005132F3" w:rsidP="005132F3">
      <w:r>
        <w:t>Managing work life at home is about using time and energy most effectively, so you can get work done but also have a life outside of work:</w:t>
      </w:r>
    </w:p>
    <w:p w14:paraId="10F8A442" w14:textId="47F37099" w:rsidR="009414F0" w:rsidRDefault="009414F0" w:rsidP="009414F0">
      <w:pPr>
        <w:pStyle w:val="ListParagraph"/>
        <w:numPr>
          <w:ilvl w:val="0"/>
          <w:numId w:val="20"/>
        </w:numPr>
      </w:pPr>
      <w:r>
        <w:t xml:space="preserve">Create a structure or a schedule – doesn’t have to be set in concrete but very useful both for adults and for children. </w:t>
      </w:r>
    </w:p>
    <w:p w14:paraId="613367C2" w14:textId="06D4B4A2" w:rsidR="005132F3" w:rsidRDefault="005132F3" w:rsidP="009414F0">
      <w:pPr>
        <w:pStyle w:val="ListParagraph"/>
        <w:numPr>
          <w:ilvl w:val="0"/>
          <w:numId w:val="20"/>
        </w:numPr>
      </w:pPr>
      <w:r>
        <w:t xml:space="preserve">Create a shared agreement about how family members are going to use their time, e.g. working around children’s needs. Rosters can allow uninterrupted time. </w:t>
      </w:r>
    </w:p>
    <w:p w14:paraId="29225231" w14:textId="66E2D681" w:rsidR="005132F3" w:rsidRDefault="005132F3" w:rsidP="009414F0">
      <w:pPr>
        <w:pStyle w:val="ListParagraph"/>
        <w:numPr>
          <w:ilvl w:val="0"/>
          <w:numId w:val="20"/>
        </w:numPr>
      </w:pPr>
      <w:r>
        <w:t>Talk with your team about when you can work and/or communicate online given your family commitments.</w:t>
      </w:r>
    </w:p>
    <w:p w14:paraId="68110261" w14:textId="4A20A12D" w:rsidR="005132F3" w:rsidRDefault="005132F3" w:rsidP="009414F0">
      <w:pPr>
        <w:pStyle w:val="ListParagraph"/>
        <w:numPr>
          <w:ilvl w:val="0"/>
          <w:numId w:val="20"/>
        </w:numPr>
      </w:pPr>
      <w:r>
        <w:t>Create a workspace and work routine that suits your own natural patterns of concentration.</w:t>
      </w:r>
    </w:p>
    <w:p w14:paraId="60D4236C" w14:textId="4CBDA924" w:rsidR="005132F3" w:rsidRDefault="005132F3" w:rsidP="009414F0">
      <w:pPr>
        <w:pStyle w:val="ListParagraph"/>
        <w:numPr>
          <w:ilvl w:val="0"/>
          <w:numId w:val="20"/>
        </w:numPr>
      </w:pPr>
      <w:r>
        <w:t xml:space="preserve">Dress for work – may not need to iron everything but do change out of your pyjamas. </w:t>
      </w:r>
    </w:p>
    <w:p w14:paraId="2873B3AA" w14:textId="12437621" w:rsidR="005132F3" w:rsidRDefault="005132F3" w:rsidP="005132F3">
      <w:pPr>
        <w:pStyle w:val="ListParagraph"/>
        <w:numPr>
          <w:ilvl w:val="0"/>
          <w:numId w:val="20"/>
        </w:numPr>
      </w:pPr>
      <w:r>
        <w:t xml:space="preserve">Watch that you don’t overwork – without office distractions, co-workers </w:t>
      </w:r>
      <w:r w:rsidR="00892CBE">
        <w:t>etc.</w:t>
      </w:r>
      <w:r>
        <w:t xml:space="preserve">, can end up sitting at your computer for long hours without a break. Have proper breaks. </w:t>
      </w:r>
    </w:p>
    <w:p w14:paraId="04799720" w14:textId="52EE0E98" w:rsidR="005132F3" w:rsidRPr="009414F0" w:rsidRDefault="005132F3" w:rsidP="005132F3">
      <w:pPr>
        <w:pStyle w:val="ListParagraph"/>
        <w:numPr>
          <w:ilvl w:val="0"/>
          <w:numId w:val="20"/>
        </w:numPr>
      </w:pPr>
      <w:r>
        <w:t xml:space="preserve">Be kind generous, to everyone including yourself. It’s not going to be business as usual. </w:t>
      </w:r>
    </w:p>
    <w:p w14:paraId="6F2EDDF5" w14:textId="594A7AF3" w:rsidR="006465ED" w:rsidRDefault="006465ED" w:rsidP="009414F0">
      <w:pPr>
        <w:pStyle w:val="Heading3"/>
      </w:pPr>
      <w:bookmarkStart w:id="27" w:name="_Toc40138286"/>
      <w:r>
        <w:t>And finally - Top Tips for making it work.</w:t>
      </w:r>
      <w:bookmarkEnd w:id="27"/>
      <w:r>
        <w:t xml:space="preserve"> </w:t>
      </w:r>
    </w:p>
    <w:p w14:paraId="7405E30E" w14:textId="76FC79B1" w:rsidR="006465ED" w:rsidRPr="00AD24FE" w:rsidRDefault="006465ED" w:rsidP="009414F0">
      <w:pPr>
        <w:pStyle w:val="Default"/>
        <w:numPr>
          <w:ilvl w:val="0"/>
          <w:numId w:val="19"/>
        </w:numPr>
        <w:rPr>
          <w:sz w:val="22"/>
          <w:szCs w:val="22"/>
        </w:rPr>
      </w:pPr>
      <w:r w:rsidRPr="00AD24FE">
        <w:rPr>
          <w:sz w:val="22"/>
          <w:szCs w:val="22"/>
        </w:rPr>
        <w:t xml:space="preserve">Get up at your usual time </w:t>
      </w:r>
    </w:p>
    <w:p w14:paraId="20E49563" w14:textId="01193C76" w:rsidR="006465ED" w:rsidRPr="00AD24FE" w:rsidRDefault="006465ED" w:rsidP="009414F0">
      <w:pPr>
        <w:pStyle w:val="Default"/>
        <w:numPr>
          <w:ilvl w:val="0"/>
          <w:numId w:val="19"/>
        </w:numPr>
        <w:rPr>
          <w:sz w:val="22"/>
          <w:szCs w:val="22"/>
        </w:rPr>
      </w:pPr>
      <w:r w:rsidRPr="00AD24FE">
        <w:rPr>
          <w:sz w:val="22"/>
          <w:szCs w:val="22"/>
        </w:rPr>
        <w:t xml:space="preserve">Get dressed!! A day in your PJs feels good …. until it doesn’t anymore. </w:t>
      </w:r>
    </w:p>
    <w:p w14:paraId="7C43AFD5" w14:textId="40312B1F" w:rsidR="006465ED" w:rsidRPr="00AD24FE" w:rsidRDefault="006465ED" w:rsidP="009414F0">
      <w:pPr>
        <w:pStyle w:val="Default"/>
        <w:numPr>
          <w:ilvl w:val="0"/>
          <w:numId w:val="19"/>
        </w:numPr>
        <w:rPr>
          <w:sz w:val="22"/>
          <w:szCs w:val="22"/>
        </w:rPr>
      </w:pPr>
      <w:r w:rsidRPr="00AD24FE">
        <w:rPr>
          <w:sz w:val="22"/>
          <w:szCs w:val="22"/>
        </w:rPr>
        <w:t xml:space="preserve">Enjoy a longer than usual breakfast because you have a shorter commute to work. </w:t>
      </w:r>
    </w:p>
    <w:p w14:paraId="4BBD7969" w14:textId="39501D34" w:rsidR="006465ED" w:rsidRPr="00AD24FE" w:rsidRDefault="006465ED" w:rsidP="009414F0">
      <w:pPr>
        <w:pStyle w:val="Default"/>
        <w:numPr>
          <w:ilvl w:val="0"/>
          <w:numId w:val="19"/>
        </w:numPr>
        <w:rPr>
          <w:sz w:val="22"/>
          <w:szCs w:val="22"/>
        </w:rPr>
      </w:pPr>
      <w:r w:rsidRPr="00AD24FE">
        <w:rPr>
          <w:sz w:val="22"/>
          <w:szCs w:val="22"/>
        </w:rPr>
        <w:t xml:space="preserve">Find a quiet spot, away from distractions if you can. Make sure your workstation is set up well. </w:t>
      </w:r>
    </w:p>
    <w:p w14:paraId="3EE794E0" w14:textId="517D2A22" w:rsidR="006465ED" w:rsidRPr="00AD24FE" w:rsidRDefault="006465ED" w:rsidP="009414F0">
      <w:pPr>
        <w:pStyle w:val="Default"/>
        <w:numPr>
          <w:ilvl w:val="0"/>
          <w:numId w:val="19"/>
        </w:numPr>
        <w:rPr>
          <w:sz w:val="22"/>
          <w:szCs w:val="22"/>
        </w:rPr>
      </w:pPr>
      <w:r w:rsidRPr="00AD24FE">
        <w:rPr>
          <w:sz w:val="22"/>
          <w:szCs w:val="22"/>
        </w:rPr>
        <w:t xml:space="preserve">Kick into your workday – start at your usual time, take your usual breaks &amp; stay in touch with your workmates. </w:t>
      </w:r>
    </w:p>
    <w:p w14:paraId="55472626" w14:textId="2296613A" w:rsidR="006465ED" w:rsidRPr="00AD24FE" w:rsidRDefault="006465ED" w:rsidP="009414F0">
      <w:pPr>
        <w:pStyle w:val="Default"/>
        <w:numPr>
          <w:ilvl w:val="0"/>
          <w:numId w:val="19"/>
        </w:numPr>
        <w:rPr>
          <w:sz w:val="22"/>
          <w:szCs w:val="22"/>
        </w:rPr>
      </w:pPr>
      <w:r w:rsidRPr="00AD24FE">
        <w:rPr>
          <w:sz w:val="22"/>
          <w:szCs w:val="22"/>
        </w:rPr>
        <w:t xml:space="preserve">Finish on time and grab some exercise. Be good to yourself, for your mental &amp; physical wellbeing. </w:t>
      </w:r>
    </w:p>
    <w:p w14:paraId="613F7220" w14:textId="77777777" w:rsidR="006465ED" w:rsidRDefault="006465ED" w:rsidP="006465ED"/>
    <w:p w14:paraId="209722B7" w14:textId="008997F3" w:rsidR="00D70164" w:rsidRPr="00D70164" w:rsidRDefault="00D70164" w:rsidP="006465ED">
      <w:pPr>
        <w:rPr>
          <w:color w:val="002060"/>
          <w:sz w:val="28"/>
          <w:szCs w:val="28"/>
        </w:rPr>
      </w:pPr>
      <w:r w:rsidRPr="00D70164">
        <w:br w:type="page"/>
      </w:r>
    </w:p>
    <w:p w14:paraId="029663EF" w14:textId="29F46A1A" w:rsidR="00207A5A" w:rsidRPr="005E0A82" w:rsidRDefault="00AC23B9" w:rsidP="00FF524B">
      <w:pPr>
        <w:pStyle w:val="Heading2"/>
        <w:numPr>
          <w:ilvl w:val="0"/>
          <w:numId w:val="24"/>
        </w:numPr>
        <w:rPr>
          <w:rFonts w:asciiTheme="majorHAnsi" w:hAnsiTheme="majorHAnsi" w:cstheme="majorHAnsi"/>
          <w:color w:val="002060"/>
          <w:sz w:val="28"/>
          <w:szCs w:val="28"/>
        </w:rPr>
      </w:pPr>
      <w:bookmarkStart w:id="28" w:name="_Toc40138287"/>
      <w:r>
        <w:rPr>
          <w:rFonts w:asciiTheme="majorHAnsi" w:hAnsiTheme="majorHAnsi" w:cstheme="majorHAnsi"/>
          <w:color w:val="002060"/>
          <w:sz w:val="28"/>
          <w:szCs w:val="28"/>
        </w:rPr>
        <w:lastRenderedPageBreak/>
        <w:t>M</w:t>
      </w:r>
      <w:r w:rsidR="005E0A82" w:rsidRPr="005E0A82">
        <w:rPr>
          <w:rFonts w:asciiTheme="majorHAnsi" w:hAnsiTheme="majorHAnsi" w:cstheme="majorHAnsi"/>
          <w:color w:val="002060"/>
          <w:sz w:val="28"/>
          <w:szCs w:val="28"/>
        </w:rPr>
        <w:t>ore information</w:t>
      </w:r>
      <w:r>
        <w:rPr>
          <w:rFonts w:asciiTheme="majorHAnsi" w:hAnsiTheme="majorHAnsi" w:cstheme="majorHAnsi"/>
          <w:color w:val="002060"/>
          <w:sz w:val="28"/>
          <w:szCs w:val="28"/>
        </w:rPr>
        <w:t xml:space="preserve"> and Professional Resources</w:t>
      </w:r>
      <w:bookmarkEnd w:id="28"/>
    </w:p>
    <w:p w14:paraId="62C8E53A" w14:textId="31B932CB" w:rsidR="002A2028" w:rsidRDefault="002A2028" w:rsidP="002A2028">
      <w:pPr>
        <w:pStyle w:val="Heading3"/>
      </w:pPr>
      <w:bookmarkStart w:id="29" w:name="_Toc40138288"/>
      <w:r>
        <w:t>NZ Telehealth Forum and Resource Centre</w:t>
      </w:r>
      <w:bookmarkEnd w:id="29"/>
    </w:p>
    <w:p w14:paraId="734B6187" w14:textId="28DE6CAA" w:rsidR="002A2028" w:rsidRDefault="00147687" w:rsidP="002A2028">
      <w:hyperlink r:id="rId27" w:history="1">
        <w:r w:rsidR="002A2028">
          <w:rPr>
            <w:rStyle w:val="Hyperlink"/>
          </w:rPr>
          <w:t>https://www.telehealth.org.nz/</w:t>
        </w:r>
      </w:hyperlink>
    </w:p>
    <w:p w14:paraId="77FB8434" w14:textId="36CB562B" w:rsidR="002A2028" w:rsidRDefault="002A2028" w:rsidP="002A2028">
      <w:r w:rsidRPr="002A2028">
        <w:t>This site has guidance and resources for people who want to set up, improve or use a telehealth service within New Zealand.</w:t>
      </w:r>
    </w:p>
    <w:p w14:paraId="60E65CFA" w14:textId="6859A3C5" w:rsidR="005E0A82" w:rsidRDefault="005E0A82" w:rsidP="002A2028">
      <w:pPr>
        <w:pStyle w:val="Heading3"/>
      </w:pPr>
      <w:bookmarkStart w:id="30" w:name="_Toc40138289"/>
      <w:r>
        <w:t>HiNZ</w:t>
      </w:r>
      <w:bookmarkEnd w:id="30"/>
    </w:p>
    <w:p w14:paraId="51EC99B4" w14:textId="15D23E50" w:rsidR="0043483B" w:rsidRDefault="00147687" w:rsidP="0043483B">
      <w:hyperlink r:id="rId28" w:history="1">
        <w:r w:rsidR="0043483B">
          <w:rPr>
            <w:rStyle w:val="Hyperlink"/>
          </w:rPr>
          <w:t>https://www.hinz.org.nz/</w:t>
        </w:r>
      </w:hyperlink>
    </w:p>
    <w:p w14:paraId="49A0A16A" w14:textId="2EB2E8F8" w:rsidR="005E0A82" w:rsidRPr="004457CD" w:rsidRDefault="0043483B">
      <w:pPr>
        <w:rPr>
          <w:rFonts w:ascii="Trebuchet MS" w:hAnsi="Trebuchet MS"/>
          <w:color w:val="5C5C5C"/>
        </w:rPr>
      </w:pPr>
      <w:r>
        <w:t xml:space="preserve">Health </w:t>
      </w:r>
      <w:r w:rsidRPr="0043483B">
        <w:t>Informatics New Zealand (HiNZ) is a not-for-profit organisation with a focus on events, education and networking</w:t>
      </w:r>
      <w:r>
        <w:t xml:space="preserve"> in the Health Informatics field. Sign up for free newsletter. Full membership $198 per year, or free for students (not working full time), with access to excellent webinars and webcast library on topics including telehealth. </w:t>
      </w:r>
    </w:p>
    <w:p w14:paraId="66743E39" w14:textId="6DC7F771" w:rsidR="005E0A82" w:rsidRDefault="005E0A82" w:rsidP="005E0A82">
      <w:pPr>
        <w:pStyle w:val="Heading3"/>
      </w:pPr>
      <w:bookmarkStart w:id="31" w:name="_Toc40138290"/>
      <w:r>
        <w:t>Health Forum NZ</w:t>
      </w:r>
      <w:bookmarkEnd w:id="31"/>
    </w:p>
    <w:p w14:paraId="45318EC5" w14:textId="3442C896" w:rsidR="004457CD" w:rsidRDefault="00147687" w:rsidP="004457CD">
      <w:hyperlink r:id="rId29" w:history="1">
        <w:r w:rsidR="004457CD" w:rsidRPr="00B55A00">
          <w:rPr>
            <w:rStyle w:val="Hyperlink"/>
          </w:rPr>
          <w:t>www.healthforum.nz</w:t>
        </w:r>
      </w:hyperlink>
      <w:r w:rsidR="004457CD">
        <w:t xml:space="preserve"> is an independent and secure community platform for all health sector professionals with a focus on COVID-19. Health Forum NZ is led by a small team of volunteer clinical informaticians and IT professionals. (You are welcome to join if you are a health sector employee, regardless of employer, including those who work in management and IT or informatics.)</w:t>
      </w:r>
      <w:r w:rsidR="006A7098">
        <w:t xml:space="preserve"> </w:t>
      </w:r>
    </w:p>
    <w:p w14:paraId="1F818AEB" w14:textId="053C745A" w:rsidR="005E0A82" w:rsidRDefault="004457CD" w:rsidP="004457CD">
      <w:pPr>
        <w:rPr>
          <w:rFonts w:ascii="Times New Roman" w:eastAsia="Times New Roman" w:hAnsi="Times New Roman" w:cs="Times New Roman"/>
          <w:sz w:val="24"/>
          <w:szCs w:val="24"/>
        </w:rPr>
      </w:pPr>
      <w:r>
        <w:t>To connect go to healthforum.nz &gt;&gt; and use the joining code connectedup</w:t>
      </w:r>
    </w:p>
    <w:p w14:paraId="18E05D1D" w14:textId="62E1E411" w:rsidR="00AC23B9" w:rsidRDefault="00AC23B9" w:rsidP="00AC23B9">
      <w:pPr>
        <w:pStyle w:val="Heading3"/>
        <w:rPr>
          <w:rFonts w:eastAsia="Times New Roman"/>
        </w:rPr>
      </w:pPr>
      <w:bookmarkStart w:id="32" w:name="_Toc40138291"/>
      <w:r>
        <w:rPr>
          <w:rFonts w:eastAsia="Times New Roman"/>
        </w:rPr>
        <w:t>Recommendations from AHANZ</w:t>
      </w:r>
      <w:bookmarkEnd w:id="32"/>
    </w:p>
    <w:p w14:paraId="0A7F70E7" w14:textId="3580EEAC" w:rsidR="00AC23B9" w:rsidRDefault="00AC23B9" w:rsidP="00AC23B9">
      <w:pPr>
        <w:spacing w:after="0"/>
      </w:pPr>
      <w:r>
        <w:t>NZ Telehealth Forum and Resource Centre. Implementing Telehealth. 2014.</w:t>
      </w:r>
    </w:p>
    <w:p w14:paraId="2E50FEC3" w14:textId="6E63E658" w:rsidR="00AC23B9" w:rsidRDefault="00147687" w:rsidP="00AC23B9">
      <w:hyperlink r:id="rId30" w:history="1">
        <w:r w:rsidR="00AC23B9">
          <w:rPr>
            <w:rStyle w:val="Hyperlink"/>
          </w:rPr>
          <w:t>https://www.telehealth.org.nz/covid-19/implementation/</w:t>
        </w:r>
      </w:hyperlink>
    </w:p>
    <w:p w14:paraId="561AF5C7" w14:textId="5EC6F69B" w:rsidR="00AC23B9" w:rsidRDefault="00AC23B9" w:rsidP="00AC23B9">
      <w:pPr>
        <w:spacing w:after="0"/>
      </w:pPr>
      <w:r>
        <w:t>NZ Telehealth Forum and Resource Centre. Telehealth Resources. 2014.</w:t>
      </w:r>
    </w:p>
    <w:p w14:paraId="11EF925F" w14:textId="7422B974" w:rsidR="00AC23B9" w:rsidRDefault="00147687" w:rsidP="00AC23B9">
      <w:hyperlink r:id="rId31" w:history="1">
        <w:r w:rsidR="00AC23B9">
          <w:rPr>
            <w:rStyle w:val="Hyperlink"/>
          </w:rPr>
          <w:t>https://www.telehealth.org.nz/covid-19/</w:t>
        </w:r>
      </w:hyperlink>
    </w:p>
    <w:p w14:paraId="00DC234C" w14:textId="1842DC53" w:rsidR="00AE6BBA" w:rsidRDefault="00AC23B9" w:rsidP="0016531C">
      <w:pPr>
        <w:spacing w:after="0"/>
      </w:pPr>
      <w:r>
        <w:t>Australian College of Rural &amp; Remote Medicine. e-Health Resources. 2016</w:t>
      </w:r>
    </w:p>
    <w:p w14:paraId="187939EB" w14:textId="7A1E5E38" w:rsidR="00AC23B9" w:rsidRDefault="00147687" w:rsidP="00AC23B9">
      <w:pPr>
        <w:rPr>
          <w:rStyle w:val="Hyperlink"/>
        </w:rPr>
      </w:pPr>
      <w:hyperlink r:id="rId32" w:history="1">
        <w:r w:rsidR="00AC23B9">
          <w:rPr>
            <w:rStyle w:val="Hyperlink"/>
          </w:rPr>
          <w:t>http://www.ehealth.acrrm.org.au/</w:t>
        </w:r>
      </w:hyperlink>
    </w:p>
    <w:p w14:paraId="7A1179FC" w14:textId="0414A091" w:rsidR="00AE6BBA" w:rsidRDefault="00AE6BBA" w:rsidP="00AE6BBA">
      <w:r>
        <w:t xml:space="preserve">Excellent directory of telehealth hardware, software, web-based platforms etc. </w:t>
      </w:r>
    </w:p>
    <w:p w14:paraId="4DF4A884" w14:textId="3847714F" w:rsidR="00AC23B9" w:rsidRPr="00AC23B9" w:rsidRDefault="00AC23B9" w:rsidP="00AC23B9">
      <w:r>
        <w:t xml:space="preserve">A range of other professional body websites and telehealth resources are listed including physiotherapy, dietetics, medical councils etc. </w:t>
      </w:r>
    </w:p>
    <w:p w14:paraId="2E343FE5" w14:textId="527181F0" w:rsidR="007E265B" w:rsidRDefault="007E265B" w:rsidP="0087423C">
      <w:pPr>
        <w:pStyle w:val="Heading3"/>
        <w:rPr>
          <w:rFonts w:eastAsia="Times New Roman"/>
        </w:rPr>
      </w:pPr>
      <w:bookmarkStart w:id="33" w:name="_Toc40138292"/>
      <w:r>
        <w:rPr>
          <w:rFonts w:eastAsia="Times New Roman"/>
        </w:rPr>
        <w:t>NZ Telehealth Forum and Resource Centre webinars</w:t>
      </w:r>
      <w:bookmarkEnd w:id="33"/>
    </w:p>
    <w:p w14:paraId="09B4963A" w14:textId="16CB2C90" w:rsidR="007E265B" w:rsidRDefault="00426764" w:rsidP="003B0AC4">
      <w:pPr>
        <w:spacing w:after="0"/>
      </w:pPr>
      <w:r>
        <w:t>Webinar #1: I</w:t>
      </w:r>
      <w:r w:rsidR="007E265B" w:rsidRPr="007E265B">
        <w:t>ntroduction to telehealth for NZ health providers</w:t>
      </w:r>
      <w:r w:rsidR="007E265B">
        <w:t>.</w:t>
      </w:r>
      <w:r w:rsidR="007E265B" w:rsidRPr="007E265B">
        <w:t xml:space="preserve"> </w:t>
      </w:r>
      <w:r w:rsidR="003B0AC4">
        <w:t xml:space="preserve">Includes a </w:t>
      </w:r>
      <w:r w:rsidR="007E265B" w:rsidRPr="007E265B">
        <w:t>range of perspectives on telehealth</w:t>
      </w:r>
      <w:r w:rsidR="003B0AC4">
        <w:t xml:space="preserve"> and w</w:t>
      </w:r>
      <w:r w:rsidR="007E265B" w:rsidRPr="007E265B">
        <w:t xml:space="preserve">hat is likely to enable </w:t>
      </w:r>
      <w:r w:rsidR="003B0AC4">
        <w:t>success</w:t>
      </w:r>
      <w:r w:rsidR="007E265B" w:rsidRPr="007E265B">
        <w:t xml:space="preserve"> for both patients and clinicians</w:t>
      </w:r>
      <w:r w:rsidR="003B0AC4">
        <w:t xml:space="preserve"> in Aotearoa New Zealand</w:t>
      </w:r>
      <w:r w:rsidR="007E265B" w:rsidRPr="007E265B">
        <w:t xml:space="preserve">. </w:t>
      </w:r>
      <w:r>
        <w:t xml:space="preserve">Further webinar recordings also hosted at this site. </w:t>
      </w:r>
    </w:p>
    <w:p w14:paraId="632865D5" w14:textId="7718262F" w:rsidR="003B0AC4" w:rsidRPr="007E265B" w:rsidRDefault="003B0AC4" w:rsidP="007E265B">
      <w:hyperlink r:id="rId33" w:history="1">
        <w:r>
          <w:rPr>
            <w:rStyle w:val="Hyperlink"/>
          </w:rPr>
          <w:t>https://www.telehealth.org.nz/health-provider/webinars/</w:t>
        </w:r>
      </w:hyperlink>
    </w:p>
    <w:p w14:paraId="21BF9245" w14:textId="6022B2DA" w:rsidR="00427C93" w:rsidRDefault="00427C93" w:rsidP="0087423C">
      <w:pPr>
        <w:pStyle w:val="Heading3"/>
        <w:rPr>
          <w:rFonts w:eastAsia="Times New Roman"/>
        </w:rPr>
      </w:pPr>
      <w:bookmarkStart w:id="34" w:name="_Toc40138293"/>
      <w:r>
        <w:rPr>
          <w:rFonts w:eastAsia="Times New Roman"/>
        </w:rPr>
        <w:t>Health Navigator</w:t>
      </w:r>
      <w:bookmarkEnd w:id="34"/>
      <w:r>
        <w:rPr>
          <w:rFonts w:eastAsia="Times New Roman"/>
        </w:rPr>
        <w:t xml:space="preserve"> </w:t>
      </w:r>
    </w:p>
    <w:p w14:paraId="4CD022DF" w14:textId="41E85013" w:rsidR="00427C93" w:rsidRDefault="00427C93" w:rsidP="00427C93">
      <w:r>
        <w:t>Health Navigator website initiated by NZ GP collective</w:t>
      </w:r>
      <w:r w:rsidR="00F47D62">
        <w:t xml:space="preserve"> and</w:t>
      </w:r>
      <w:r>
        <w:t xml:space="preserve"> curate online health information and produces expert-written health information</w:t>
      </w:r>
      <w:r w:rsidR="00F47D62">
        <w:t xml:space="preserve">, </w:t>
      </w:r>
      <w:r>
        <w:t>bring</w:t>
      </w:r>
      <w:r w:rsidR="00F47D62">
        <w:t>ing</w:t>
      </w:r>
      <w:r>
        <w:t xml:space="preserve"> resources into one ‘digital front-door’. </w:t>
      </w:r>
    </w:p>
    <w:p w14:paraId="1E37615E" w14:textId="0C44AFC1" w:rsidR="009E0B02" w:rsidRPr="009E0B02" w:rsidRDefault="009E0B02" w:rsidP="00427C93">
      <w:r>
        <w:t>*</w:t>
      </w:r>
      <w:r w:rsidRPr="009E0B02">
        <w:t>Excellent telehealth resources</w:t>
      </w:r>
      <w:r>
        <w:t>*</w:t>
      </w:r>
    </w:p>
    <w:p w14:paraId="1247D862" w14:textId="402E0499" w:rsidR="009E0B02" w:rsidRDefault="009E0B02" w:rsidP="009E0B02">
      <w:pPr>
        <w:pStyle w:val="ListParagraph"/>
        <w:numPr>
          <w:ilvl w:val="0"/>
          <w:numId w:val="39"/>
        </w:numPr>
        <w:tabs>
          <w:tab w:val="left" w:pos="2970"/>
        </w:tabs>
      </w:pPr>
      <w:r w:rsidRPr="009E0B02">
        <w:rPr>
          <w:rStyle w:val="Hyperlink"/>
          <w:color w:val="auto"/>
          <w:u w:val="none"/>
        </w:rPr>
        <w:lastRenderedPageBreak/>
        <w:t xml:space="preserve">For patients </w:t>
      </w:r>
      <w:hyperlink r:id="rId34" w:history="1">
        <w:r>
          <w:rPr>
            <w:rStyle w:val="Hyperlink"/>
          </w:rPr>
          <w:t>https://www.healthnavigator.org.nz/health-a-z/t/telehealth-what-is-it/</w:t>
        </w:r>
      </w:hyperlink>
    </w:p>
    <w:p w14:paraId="6944E664" w14:textId="77777777" w:rsidR="009E0B02" w:rsidRPr="00A177EB" w:rsidRDefault="009E0B02" w:rsidP="009E0B02">
      <w:pPr>
        <w:pStyle w:val="ListParagraph"/>
        <w:numPr>
          <w:ilvl w:val="0"/>
          <w:numId w:val="39"/>
        </w:numPr>
        <w:tabs>
          <w:tab w:val="left" w:pos="2970"/>
        </w:tabs>
      </w:pPr>
      <w:r>
        <w:t xml:space="preserve">For clinicians </w:t>
      </w:r>
      <w:hyperlink r:id="rId35" w:history="1">
        <w:r>
          <w:rPr>
            <w:rStyle w:val="Hyperlink"/>
          </w:rPr>
          <w:t>https://www.healthnavigator.org.nz/clinicians/t/telehealth-clinicians/</w:t>
        </w:r>
      </w:hyperlink>
    </w:p>
    <w:p w14:paraId="76CB5106" w14:textId="061DA38F" w:rsidR="000D3B0D" w:rsidRDefault="000D3B0D" w:rsidP="00427C93">
      <w:pPr>
        <w:pStyle w:val="Heading3"/>
        <w:rPr>
          <w:rFonts w:eastAsia="Times New Roman"/>
        </w:rPr>
      </w:pPr>
      <w:bookmarkStart w:id="35" w:name="_Toc40138294"/>
      <w:r>
        <w:rPr>
          <w:rFonts w:eastAsia="Times New Roman"/>
        </w:rPr>
        <w:t>Primary Care Remote Consult Resource</w:t>
      </w:r>
      <w:bookmarkEnd w:id="35"/>
    </w:p>
    <w:p w14:paraId="3A1869E2" w14:textId="2F9F517F" w:rsidR="000D3B0D" w:rsidRPr="000D3B0D" w:rsidRDefault="000D3B0D" w:rsidP="000D3B0D">
      <w:pPr>
        <w:spacing w:after="0"/>
      </w:pPr>
      <w:r>
        <w:t>From Well South website</w:t>
      </w:r>
    </w:p>
    <w:p w14:paraId="5E0C3590" w14:textId="20AA22B7" w:rsidR="000D3B0D" w:rsidRPr="000D3B0D" w:rsidRDefault="00147687" w:rsidP="000D3B0D">
      <w:hyperlink r:id="rId36" w:history="1">
        <w:r w:rsidR="000D3B0D">
          <w:rPr>
            <w:rStyle w:val="Hyperlink"/>
          </w:rPr>
          <w:t>https://wellsouth.nz/assets/Uploads/Overview-Remote-Consultation.pdf</w:t>
        </w:r>
      </w:hyperlink>
    </w:p>
    <w:p w14:paraId="20205DF7" w14:textId="1832FAC7" w:rsidR="005E0A82" w:rsidRDefault="0087423C" w:rsidP="00427C93">
      <w:pPr>
        <w:pStyle w:val="Heading3"/>
        <w:rPr>
          <w:rFonts w:eastAsia="Times New Roman"/>
        </w:rPr>
      </w:pPr>
      <w:bookmarkStart w:id="36" w:name="_Toc40138295"/>
      <w:r>
        <w:rPr>
          <w:rFonts w:eastAsia="Times New Roman"/>
        </w:rPr>
        <w:t>NZ Digital Health Research Review</w:t>
      </w:r>
      <w:bookmarkEnd w:id="36"/>
    </w:p>
    <w:p w14:paraId="348D8794" w14:textId="77777777" w:rsidR="00547851" w:rsidRDefault="00547851" w:rsidP="0016531C">
      <w:pPr>
        <w:spacing w:after="0"/>
      </w:pPr>
      <w:r>
        <w:t>4 issues available</w:t>
      </w:r>
    </w:p>
    <w:p w14:paraId="415E79CC" w14:textId="3B7B857A" w:rsidR="0087423C" w:rsidRDefault="00147687" w:rsidP="0087423C">
      <w:hyperlink r:id="rId37" w:history="1">
        <w:r w:rsidR="00547851" w:rsidRPr="0034583F">
          <w:rPr>
            <w:rStyle w:val="Hyperlink"/>
          </w:rPr>
          <w:t>https://www.researchreview.co.nz/nz/Clinical-Area/Other-Health/Digital-Health.aspx</w:t>
        </w:r>
      </w:hyperlink>
    </w:p>
    <w:p w14:paraId="30FA012B" w14:textId="7F6C3CEC" w:rsidR="006E6FC8" w:rsidRDefault="006E6FC8" w:rsidP="006E6FC8">
      <w:pPr>
        <w:pStyle w:val="Heading3"/>
      </w:pPr>
      <w:bookmarkStart w:id="37" w:name="_Toc40138296"/>
      <w:r>
        <w:t>Telehealth for Physiotherapists Webinar</w:t>
      </w:r>
      <w:bookmarkEnd w:id="37"/>
    </w:p>
    <w:p w14:paraId="672FACFA" w14:textId="77777777" w:rsidR="00547851" w:rsidRDefault="006E6FC8" w:rsidP="0016531C">
      <w:pPr>
        <w:spacing w:after="0"/>
        <w:rPr>
          <w:rFonts w:ascii="Calibri" w:hAnsi="Calibri" w:cs="Calibri"/>
        </w:rPr>
      </w:pPr>
      <w:r w:rsidRPr="006E6FC8">
        <w:rPr>
          <w:rFonts w:ascii="Calibri" w:hAnsi="Calibri" w:cs="Calibri"/>
        </w:rPr>
        <w:t xml:space="preserve">Hosted by Angela Cadogan, NZ physiotherapy specialist, with guest presenters </w:t>
      </w:r>
      <w:r>
        <w:rPr>
          <w:rFonts w:ascii="Calibri" w:hAnsi="Calibri" w:cs="Calibri"/>
        </w:rPr>
        <w:t>Gloria Paterson (Physiotherapy Outpatient Clinical Lead, Waitemata DHB, NZ), Amanda Hensman-Crook (Msk Lead NHS England, UK) and Dr Lesley Holdsworth (</w:t>
      </w:r>
      <w:r w:rsidR="00142F07">
        <w:rPr>
          <w:rFonts w:ascii="Calibri" w:hAnsi="Calibri" w:cs="Calibri"/>
        </w:rPr>
        <w:t xml:space="preserve">Scottish Govt Clinical Lead for Digital Health &amp; Care in Allied </w:t>
      </w:r>
      <w:r>
        <w:rPr>
          <w:rFonts w:ascii="Calibri" w:hAnsi="Calibri" w:cs="Calibri"/>
        </w:rPr>
        <w:t>Health, Nursing &amp; Midwifer</w:t>
      </w:r>
      <w:r w:rsidR="00142F07">
        <w:rPr>
          <w:rFonts w:ascii="Calibri" w:hAnsi="Calibri" w:cs="Calibri"/>
        </w:rPr>
        <w:t>y</w:t>
      </w:r>
      <w:r>
        <w:rPr>
          <w:rFonts w:ascii="Calibri" w:hAnsi="Calibri" w:cs="Calibri"/>
        </w:rPr>
        <w:t xml:space="preserve">)  </w:t>
      </w:r>
    </w:p>
    <w:p w14:paraId="6872B8DB" w14:textId="6A079EA4" w:rsidR="006E6FC8" w:rsidRPr="006E6FC8" w:rsidRDefault="00147687" w:rsidP="006E6FC8">
      <w:pPr>
        <w:rPr>
          <w:rFonts w:ascii="Calibri" w:hAnsi="Calibri" w:cs="Calibri"/>
        </w:rPr>
      </w:pPr>
      <w:hyperlink r:id="rId38" w:history="1">
        <w:r w:rsidR="00547851" w:rsidRPr="0034583F">
          <w:rPr>
            <w:rStyle w:val="Hyperlink"/>
          </w:rPr>
          <w:t>https://youtu.be/9FLKVN1K59I</w:t>
        </w:r>
      </w:hyperlink>
      <w:r w:rsidR="006E6FC8" w:rsidRPr="006E6FC8">
        <w:rPr>
          <w:rStyle w:val="Hyperlink"/>
          <w:color w:val="0563C1"/>
        </w:rPr>
        <w:t xml:space="preserve"> </w:t>
      </w:r>
    </w:p>
    <w:p w14:paraId="45BE6555" w14:textId="3A1C4D46" w:rsidR="009E0B02" w:rsidRDefault="009E0B02" w:rsidP="00B50D1A">
      <w:pPr>
        <w:pStyle w:val="Heading3"/>
      </w:pPr>
      <w:bookmarkStart w:id="38" w:name="_Toc40138297"/>
      <w:r>
        <w:t xml:space="preserve">Telehealth </w:t>
      </w:r>
      <w:r w:rsidR="00A65889">
        <w:t>O</w:t>
      </w:r>
      <w:r>
        <w:t>verview Webinar</w:t>
      </w:r>
      <w:bookmarkEnd w:id="38"/>
    </w:p>
    <w:p w14:paraId="4059B497" w14:textId="4D8C503B" w:rsidR="009E0B02" w:rsidRDefault="009E0B02" w:rsidP="0016531C">
      <w:pPr>
        <w:spacing w:after="0"/>
      </w:pPr>
      <w:r>
        <w:t>Presented by Fiona Graham, University of Otago (Wellington) Rehabilitation Teaching and Research Unit</w:t>
      </w:r>
    </w:p>
    <w:p w14:paraId="48906BA5" w14:textId="17F6C166" w:rsidR="009E0B02" w:rsidRDefault="00147687" w:rsidP="009E0B02">
      <w:pPr>
        <w:rPr>
          <w:rStyle w:val="Hyperlink"/>
        </w:rPr>
      </w:pPr>
      <w:hyperlink r:id="rId39" w:tgtFrame="_blank" w:history="1">
        <w:r w:rsidR="009E0B02" w:rsidRPr="009E0B02">
          <w:rPr>
            <w:rStyle w:val="Hyperlink"/>
          </w:rPr>
          <w:t>https://www.youtube.com/watch?v=mCqJclmha9g&amp;feature=youtu.be</w:t>
        </w:r>
      </w:hyperlink>
      <w:r w:rsidR="009E0B02" w:rsidRPr="009E0B02">
        <w:rPr>
          <w:rStyle w:val="Hyperlink"/>
        </w:rPr>
        <w:t xml:space="preserve"> </w:t>
      </w:r>
    </w:p>
    <w:p w14:paraId="194458B1" w14:textId="1BA23DE8" w:rsidR="0016531C" w:rsidRDefault="0016531C" w:rsidP="0016531C">
      <w:pPr>
        <w:pStyle w:val="Heading3"/>
      </w:pPr>
      <w:bookmarkStart w:id="39" w:name="_Toc40138298"/>
      <w:r>
        <w:t>Dr Lesley Holdsworth</w:t>
      </w:r>
      <w:bookmarkEnd w:id="39"/>
      <w:r>
        <w:t xml:space="preserve"> </w:t>
      </w:r>
    </w:p>
    <w:p w14:paraId="6E0B39B7" w14:textId="5FAD755D" w:rsidR="0016531C" w:rsidRDefault="0016531C" w:rsidP="0016531C">
      <w:pPr>
        <w:spacing w:after="0"/>
      </w:pPr>
      <w:r>
        <w:t>Blog: Driving quality and transforming care for AHPs across health and social care</w:t>
      </w:r>
      <w:r w:rsidR="00F856EF">
        <w:t xml:space="preserve"> (Scotland, UK)</w:t>
      </w:r>
    </w:p>
    <w:p w14:paraId="3FB22342" w14:textId="28A07F5E" w:rsidR="0016531C" w:rsidRPr="00F856EF" w:rsidRDefault="00147687" w:rsidP="0016531C">
      <w:pPr>
        <w:spacing w:after="120"/>
        <w:rPr>
          <w:rStyle w:val="Hyperlink"/>
        </w:rPr>
      </w:pPr>
      <w:hyperlink r:id="rId40" w:history="1">
        <w:r w:rsidR="0016531C" w:rsidRPr="00F856EF">
          <w:rPr>
            <w:rStyle w:val="Hyperlink"/>
          </w:rPr>
          <w:t>https://ahpscot.wordpress.com/2020/03/18/covid-19-what-ahp-services-need-to-be-doing-digitally-and-now/</w:t>
        </w:r>
      </w:hyperlink>
      <w:r w:rsidR="0016531C" w:rsidRPr="00F856EF">
        <w:rPr>
          <w:rStyle w:val="Hyperlink"/>
        </w:rPr>
        <w:t xml:space="preserve"> </w:t>
      </w:r>
    </w:p>
    <w:p w14:paraId="69B2A3AC" w14:textId="1C7C5830" w:rsidR="00F856EF" w:rsidRDefault="00F856EF" w:rsidP="00F856EF">
      <w:pPr>
        <w:pStyle w:val="Heading3"/>
      </w:pPr>
      <w:bookmarkStart w:id="40" w:name="_Toc40138299"/>
      <w:r>
        <w:t>Prof Trish Greenhalgh</w:t>
      </w:r>
      <w:bookmarkEnd w:id="40"/>
    </w:p>
    <w:p w14:paraId="3BAC22B6" w14:textId="6A6D4BB0" w:rsidR="00F856EF" w:rsidRDefault="00F856EF" w:rsidP="00F856EF">
      <w:pPr>
        <w:tabs>
          <w:tab w:val="left" w:pos="2970"/>
        </w:tabs>
        <w:spacing w:after="0"/>
      </w:pPr>
      <w:r>
        <w:t>Resources for primary and secondary care (UK)</w:t>
      </w:r>
    </w:p>
    <w:p w14:paraId="694FF663" w14:textId="55BC656D" w:rsidR="00F856EF" w:rsidRPr="00F856EF" w:rsidRDefault="00F856EF" w:rsidP="00F856EF">
      <w:pPr>
        <w:spacing w:after="120"/>
        <w:rPr>
          <w:rStyle w:val="Hyperlink"/>
        </w:rPr>
      </w:pPr>
      <w:hyperlink r:id="rId41" w:history="1">
        <w:r>
          <w:rPr>
            <w:rStyle w:val="Hyperlink"/>
          </w:rPr>
          <w:t>https://www.health.org.uk/news-and-comm</w:t>
        </w:r>
        <w:r>
          <w:rPr>
            <w:rStyle w:val="Hyperlink"/>
          </w:rPr>
          <w:t>e</w:t>
        </w:r>
        <w:r>
          <w:rPr>
            <w:rStyle w:val="Hyperlink"/>
          </w:rPr>
          <w:t>nt/newsletter-features/using-virtual-consultations-in-the-fight-against-covid-19</w:t>
        </w:r>
      </w:hyperlink>
    </w:p>
    <w:p w14:paraId="3D80F566" w14:textId="2DCB4213" w:rsidR="002E0766" w:rsidRDefault="002E0766" w:rsidP="002E0766">
      <w:pPr>
        <w:pStyle w:val="Heading3"/>
      </w:pPr>
      <w:bookmarkStart w:id="41" w:name="_Toc40138300"/>
      <w:r>
        <w:t>M</w:t>
      </w:r>
      <w:r>
        <w:rPr>
          <w:rFonts w:ascii="Corbel" w:hAnsi="Corbel"/>
        </w:rPr>
        <w:t>ā</w:t>
      </w:r>
      <w:r>
        <w:t>ori Health</w:t>
      </w:r>
      <w:bookmarkEnd w:id="41"/>
    </w:p>
    <w:p w14:paraId="17532851" w14:textId="77777777" w:rsidR="002E0766" w:rsidRDefault="002E0766" w:rsidP="002E0766">
      <w:pPr>
        <w:pStyle w:val="Heading4"/>
      </w:pPr>
      <w:r>
        <w:t>M</w:t>
      </w:r>
      <w:r>
        <w:rPr>
          <w:rFonts w:ascii="Corbel" w:hAnsi="Corbel"/>
        </w:rPr>
        <w:t>ā</w:t>
      </w:r>
      <w:r>
        <w:t>ori TV</w:t>
      </w:r>
    </w:p>
    <w:p w14:paraId="6C3E723B" w14:textId="77777777" w:rsidR="002E0766" w:rsidRDefault="002E0766" w:rsidP="002E0766">
      <w:pPr>
        <w:spacing w:after="0"/>
      </w:pPr>
      <w:r>
        <w:t>The Wh</w:t>
      </w:r>
      <w:r>
        <w:rPr>
          <w:rFonts w:ascii="Corbel" w:hAnsi="Corbel"/>
        </w:rPr>
        <w:t>ā</w:t>
      </w:r>
      <w:r>
        <w:t>nau Guide for COVID-19 April 18: physical and mental health and wellbeing in times of COVID-19. Guests include physiotherapist Ulima Tofi, Allied Health Lead Workforce Development at Counties Manukau Health and kaitiaki and co-chair of Tae Ora Tinana national M</w:t>
      </w:r>
      <w:r>
        <w:rPr>
          <w:rFonts w:ascii="Corbel" w:hAnsi="Corbel"/>
        </w:rPr>
        <w:t>ā</w:t>
      </w:r>
      <w:r>
        <w:t>ori physiotherapists r</w:t>
      </w:r>
      <w:r>
        <w:rPr>
          <w:rFonts w:cstheme="minorHAnsi"/>
        </w:rPr>
        <w:t>ō</w:t>
      </w:r>
      <w:r>
        <w:t xml:space="preserve">pu.  </w:t>
      </w:r>
    </w:p>
    <w:p w14:paraId="32B1343A" w14:textId="77777777" w:rsidR="002E0766" w:rsidRDefault="002E0766" w:rsidP="002E0766">
      <w:pPr>
        <w:pStyle w:val="Heading3"/>
        <w:spacing w:after="240"/>
        <w:rPr>
          <w:rStyle w:val="Hyperlink"/>
          <w:rFonts w:asciiTheme="minorHAnsi" w:eastAsiaTheme="minorHAnsi" w:hAnsiTheme="minorHAnsi" w:cstheme="minorBidi"/>
          <w:color w:val="1155CC"/>
          <w:sz w:val="22"/>
          <w:szCs w:val="22"/>
        </w:rPr>
      </w:pPr>
      <w:hyperlink r:id="rId42" w:history="1">
        <w:bookmarkStart w:id="42" w:name="_Toc40138301"/>
        <w:r w:rsidRPr="007932F1">
          <w:rPr>
            <w:rStyle w:val="Hyperlink"/>
            <w:rFonts w:asciiTheme="minorHAnsi" w:eastAsiaTheme="minorHAnsi" w:hAnsiTheme="minorHAnsi" w:cstheme="minorBidi"/>
            <w:color w:val="1155CC"/>
            <w:sz w:val="22"/>
            <w:szCs w:val="22"/>
          </w:rPr>
          <w:t>https://www.facebook.com/watch/?v=263540034818002</w:t>
        </w:r>
        <w:bookmarkEnd w:id="42"/>
      </w:hyperlink>
    </w:p>
    <w:p w14:paraId="445E7D4E" w14:textId="082E8E18" w:rsidR="0016531C" w:rsidRPr="00FF524B" w:rsidRDefault="0016531C" w:rsidP="0016531C">
      <w:pPr>
        <w:pStyle w:val="Heading3"/>
        <w:rPr>
          <w:rFonts w:eastAsia="Times New Roman"/>
        </w:rPr>
      </w:pPr>
      <w:bookmarkStart w:id="43" w:name="_Toc40138302"/>
      <w:r w:rsidRPr="00FF524B">
        <w:rPr>
          <w:rFonts w:eastAsia="Times New Roman"/>
        </w:rPr>
        <w:t>Australian Physiotherapy Association (APA)</w:t>
      </w:r>
      <w:bookmarkEnd w:id="43"/>
    </w:p>
    <w:p w14:paraId="77F9FC63" w14:textId="48B0A4CE" w:rsidR="0016531C" w:rsidRDefault="0016531C" w:rsidP="0016531C">
      <w:pPr>
        <w:rPr>
          <w:rStyle w:val="Hyperlink"/>
          <w:color w:val="1155CC"/>
        </w:rPr>
      </w:pPr>
      <w:r>
        <w:t xml:space="preserve">Telehealth Webinar Series: </w:t>
      </w:r>
      <w:hyperlink r:id="rId43" w:history="1">
        <w:r>
          <w:rPr>
            <w:rStyle w:val="Hyperlink"/>
            <w:color w:val="1155CC"/>
          </w:rPr>
          <w:t>https://australian.physio/home/events/telehealth-apa-qa-webinars</w:t>
        </w:r>
      </w:hyperlink>
    </w:p>
    <w:p w14:paraId="3BAF4CD3" w14:textId="2648D36A" w:rsidR="004E5AE2" w:rsidRDefault="004E5AE2" w:rsidP="002E0766">
      <w:pPr>
        <w:spacing w:after="0"/>
      </w:pPr>
      <w:r>
        <w:t>APA Telehealth Guidelines document</w:t>
      </w:r>
    </w:p>
    <w:p w14:paraId="52E35004" w14:textId="5675129D" w:rsidR="002E0766" w:rsidRDefault="002E0766" w:rsidP="002E0766">
      <w:pPr>
        <w:tabs>
          <w:tab w:val="left" w:pos="2970"/>
        </w:tabs>
        <w:rPr>
          <w:rStyle w:val="Hyperlink"/>
        </w:rPr>
      </w:pPr>
      <w:hyperlink r:id="rId44" w:history="1">
        <w:r>
          <w:rPr>
            <w:rStyle w:val="Hyperlink"/>
          </w:rPr>
          <w:t>https://australian.physio/sites/default/files/APA_Telehealth-Guidelines-COVID19_FA.pdf</w:t>
        </w:r>
      </w:hyperlink>
    </w:p>
    <w:p w14:paraId="40F40F33" w14:textId="4E96EBA7" w:rsidR="00426764" w:rsidRDefault="00426764" w:rsidP="00426764">
      <w:pPr>
        <w:tabs>
          <w:tab w:val="left" w:pos="2970"/>
        </w:tabs>
        <w:spacing w:after="0"/>
      </w:pPr>
      <w:r>
        <w:t>APA Telehealth resources</w:t>
      </w:r>
    </w:p>
    <w:p w14:paraId="6457FD14" w14:textId="6A5B1669" w:rsidR="00426764" w:rsidRPr="00426764" w:rsidRDefault="00426764" w:rsidP="002E0766">
      <w:pPr>
        <w:tabs>
          <w:tab w:val="left" w:pos="2970"/>
        </w:tabs>
      </w:pPr>
      <w:hyperlink r:id="rId45" w:history="1">
        <w:r w:rsidRPr="00BF6CA8">
          <w:rPr>
            <w:rStyle w:val="Hyperlink"/>
          </w:rPr>
          <w:t>https://australian.physio/telehealth</w:t>
        </w:r>
      </w:hyperlink>
    </w:p>
    <w:p w14:paraId="1102B4BA" w14:textId="36C4C66F" w:rsidR="000332B1" w:rsidRDefault="000332B1" w:rsidP="000332B1">
      <w:pPr>
        <w:pStyle w:val="Heading3"/>
        <w:rPr>
          <w:rFonts w:eastAsia="Times New Roman"/>
        </w:rPr>
      </w:pPr>
      <w:bookmarkStart w:id="44" w:name="_Toc40138303"/>
      <w:r>
        <w:rPr>
          <w:rFonts w:eastAsia="Times New Roman"/>
        </w:rPr>
        <w:lastRenderedPageBreak/>
        <w:t>Musculoskeletal</w:t>
      </w:r>
      <w:bookmarkEnd w:id="44"/>
      <w:r>
        <w:rPr>
          <w:rFonts w:eastAsia="Times New Roman"/>
        </w:rPr>
        <w:t xml:space="preserve"> </w:t>
      </w:r>
    </w:p>
    <w:p w14:paraId="78EC8F62" w14:textId="77777777" w:rsidR="0016531C" w:rsidRDefault="0016531C" w:rsidP="0016531C">
      <w:pPr>
        <w:pStyle w:val="Heading4"/>
      </w:pPr>
      <w:r>
        <w:t>Screening for Serious Pathology Webinar</w:t>
      </w:r>
    </w:p>
    <w:p w14:paraId="264588CE" w14:textId="77777777" w:rsidR="0016531C" w:rsidRDefault="0016531C" w:rsidP="0016531C">
      <w:pPr>
        <w:spacing w:after="0"/>
      </w:pPr>
      <w:r>
        <w:t xml:space="preserve">Hosted by Angela Cadogan, with guest presenters Laura Finucane and Chris Mercer, Consultant Physiotherapists (UK) </w:t>
      </w:r>
    </w:p>
    <w:p w14:paraId="549E1762" w14:textId="77777777" w:rsidR="0016531C" w:rsidRPr="00547851" w:rsidRDefault="00147687" w:rsidP="0016531C">
      <w:hyperlink r:id="rId46" w:history="1">
        <w:r w:rsidR="0016531C" w:rsidRPr="0034583F">
          <w:rPr>
            <w:rStyle w:val="Hyperlink"/>
          </w:rPr>
          <w:t>https://musculoskeletal.courses/webinars</w:t>
        </w:r>
      </w:hyperlink>
      <w:r w:rsidR="0016531C">
        <w:t xml:space="preserve"> </w:t>
      </w:r>
    </w:p>
    <w:p w14:paraId="4FF3EE8E" w14:textId="77777777" w:rsidR="0016531C" w:rsidRDefault="0016531C" w:rsidP="0016531C">
      <w:pPr>
        <w:pStyle w:val="Heading4"/>
      </w:pPr>
      <w:r>
        <w:t>Red Flags screening tool</w:t>
      </w:r>
    </w:p>
    <w:p w14:paraId="5C13A343" w14:textId="77777777" w:rsidR="0016531C" w:rsidRDefault="0016531C" w:rsidP="0016531C">
      <w:pPr>
        <w:spacing w:after="0"/>
      </w:pPr>
      <w:r>
        <w:t>NHS England have been rapidly developing specialty guides for patient management during the coronavirus pandemic. The new guide for ‘Urgent and Emergency Musculoskeletal Conditions Requiring Onward Referral’ can be found here</w:t>
      </w:r>
    </w:p>
    <w:p w14:paraId="786B2DD5" w14:textId="77777777" w:rsidR="0016531C" w:rsidRDefault="00147687" w:rsidP="0016531C">
      <w:pPr>
        <w:rPr>
          <w:rStyle w:val="Hyperlink"/>
        </w:rPr>
      </w:pPr>
      <w:hyperlink r:id="rId47" w:history="1">
        <w:r w:rsidR="0016531C">
          <w:rPr>
            <w:rStyle w:val="Hyperlink"/>
          </w:rPr>
          <w:t>https://www.england.nhs.uk/coronavirus/wp-content/uploads/sites/52/2020/03/urgent-emergency-msk-conditions-requiring-onward-referral-23-march-2020.pdf</w:t>
        </w:r>
      </w:hyperlink>
    </w:p>
    <w:p w14:paraId="3D508225" w14:textId="1BF53200" w:rsidR="003B0B80" w:rsidRDefault="003B0B80" w:rsidP="00A75982">
      <w:pPr>
        <w:pStyle w:val="Heading4"/>
      </w:pPr>
      <w:r>
        <w:t>Knee OA</w:t>
      </w:r>
    </w:p>
    <w:p w14:paraId="211DD6BF" w14:textId="45D6353F" w:rsidR="00A75982" w:rsidRPr="006D1EF9" w:rsidRDefault="003B0B80" w:rsidP="009743F9">
      <w:pPr>
        <w:rPr>
          <w:rStyle w:val="Hyperlink"/>
        </w:rPr>
      </w:pPr>
      <w:r w:rsidRPr="006D1EF9">
        <w:t xml:space="preserve">PEAK programme - Australian telehealth for knee OA study, programme rolled out early in light of COVID-19, work by Prof Rana Hinman and Prof Kim Bennell of University of Melbourne. Note that you register to register - there is a little waiting and a little entering passwords and codes etc. The training </w:t>
      </w:r>
      <w:r w:rsidR="008D73E6" w:rsidRPr="006D1EF9">
        <w:t xml:space="preserve">is </w:t>
      </w:r>
      <w:r w:rsidRPr="006D1EF9">
        <w:t>extensive - covers all</w:t>
      </w:r>
      <w:r w:rsidR="008D73E6" w:rsidRPr="006D1EF9">
        <w:t xml:space="preserve"> aspects</w:t>
      </w:r>
      <w:r w:rsidRPr="006D1EF9">
        <w:t xml:space="preserve"> of knee OA management as well as details of telehealth practice. A mix of intensive reading, short online videos and resources including a Lorimer Mosley understanding pain clip, and quiz for each section. Outlines use of Zoom platform but many of the tips </w:t>
      </w:r>
      <w:r w:rsidR="00892CBE" w:rsidRPr="006D1EF9">
        <w:t>etc.</w:t>
      </w:r>
      <w:r w:rsidRPr="006D1EF9">
        <w:t xml:space="preserve"> apply to any similar platform. </w:t>
      </w:r>
      <w:hyperlink r:id="rId48" w:history="1">
        <w:r w:rsidR="009743F9" w:rsidRPr="006D1EF9">
          <w:rPr>
            <w:rStyle w:val="Hyperlink"/>
          </w:rPr>
          <w:t>https://healthsciences.unimelb.edu.au/departments/physiotherapy/about-us/chesm/news-and-events/peak-training-program</w:t>
        </w:r>
      </w:hyperlink>
      <w:r w:rsidR="006D1EF9" w:rsidRPr="006D1EF9">
        <w:rPr>
          <w:rStyle w:val="Hyperlink"/>
        </w:rPr>
        <w:t xml:space="preserve">  </w:t>
      </w:r>
      <w:r w:rsidR="00A75982" w:rsidRPr="006D1EF9">
        <w:rPr>
          <w:rStyle w:val="Hyperlink"/>
        </w:rPr>
        <w:t> </w:t>
      </w:r>
    </w:p>
    <w:p w14:paraId="4ED5C84A" w14:textId="77777777" w:rsidR="00A75982" w:rsidRPr="00A75982" w:rsidRDefault="00A75982" w:rsidP="00A75982">
      <w:pPr>
        <w:pStyle w:val="Heading4"/>
      </w:pPr>
      <w:r w:rsidRPr="00A75982">
        <w:t>Sports physical therapy </w:t>
      </w:r>
    </w:p>
    <w:p w14:paraId="0A80E069" w14:textId="404D49DF" w:rsidR="0016531C" w:rsidRDefault="00A75982" w:rsidP="00A75982">
      <w:pPr>
        <w:pStyle w:val="paragraph"/>
        <w:spacing w:before="0" w:beforeAutospacing="0" w:after="0" w:afterAutospacing="0"/>
        <w:textAlignment w:val="baseline"/>
        <w:rPr>
          <w:rStyle w:val="normaltextrun"/>
          <w:rFonts w:ascii="Calibri" w:hAnsi="Calibri" w:cs="Calibri"/>
        </w:rPr>
      </w:pPr>
      <w:r w:rsidRPr="00A75982">
        <w:rPr>
          <w:rFonts w:asciiTheme="minorHAnsi" w:eastAsiaTheme="minorHAnsi" w:hAnsiTheme="minorHAnsi" w:cstheme="minorBidi"/>
          <w:sz w:val="22"/>
          <w:szCs w:val="22"/>
        </w:rPr>
        <w:t>Axis Sports Medicine Youtube Channel:</w:t>
      </w:r>
      <w:r w:rsidR="005C0D60">
        <w:rPr>
          <w:rFonts w:asciiTheme="minorHAnsi" w:eastAsiaTheme="minorHAnsi" w:hAnsiTheme="minorHAnsi" w:cstheme="minorBidi"/>
          <w:sz w:val="22"/>
          <w:szCs w:val="22"/>
        </w:rPr>
        <w:t xml:space="preserve"> Weekly ‘How to’ instructional webinars on conducting remote assessment of musculoskeletal conditions, including knee, shoulder, hip and groin. </w:t>
      </w:r>
      <w:r>
        <w:rPr>
          <w:rStyle w:val="normaltextrun"/>
          <w:rFonts w:ascii="Calibri" w:hAnsi="Calibri" w:cs="Calibri"/>
        </w:rPr>
        <w:t> </w:t>
      </w:r>
    </w:p>
    <w:p w14:paraId="7A71A562" w14:textId="0F68CB6F" w:rsidR="00A75982" w:rsidRPr="00977E46" w:rsidRDefault="00147687" w:rsidP="00977E46">
      <w:pPr>
        <w:pStyle w:val="paragraph"/>
        <w:spacing w:before="0" w:beforeAutospacing="0" w:after="240" w:afterAutospacing="0"/>
        <w:textAlignment w:val="baseline"/>
        <w:rPr>
          <w:rStyle w:val="Hyperlink"/>
          <w:rFonts w:asciiTheme="minorHAnsi" w:eastAsiaTheme="minorHAnsi" w:hAnsiTheme="minorHAnsi" w:cstheme="minorBidi"/>
          <w:sz w:val="22"/>
          <w:szCs w:val="22"/>
        </w:rPr>
      </w:pPr>
      <w:hyperlink r:id="rId49" w:history="1">
        <w:r w:rsidR="0016531C" w:rsidRPr="00977E46">
          <w:rPr>
            <w:rStyle w:val="Hyperlink"/>
            <w:rFonts w:asciiTheme="minorHAnsi" w:eastAsiaTheme="minorHAnsi" w:hAnsiTheme="minorHAnsi" w:cstheme="minorBidi"/>
            <w:sz w:val="22"/>
            <w:szCs w:val="22"/>
          </w:rPr>
          <w:t>https://www.youtube.com/channel/UC2YKySBB13ZH_H-GpKwHIdg</w:t>
        </w:r>
      </w:hyperlink>
      <w:r w:rsidR="00A75982" w:rsidRPr="00977E46">
        <w:rPr>
          <w:rStyle w:val="Hyperlink"/>
          <w:rFonts w:asciiTheme="minorHAnsi" w:eastAsiaTheme="minorHAnsi" w:hAnsiTheme="minorHAnsi" w:cstheme="minorBidi"/>
          <w:sz w:val="22"/>
          <w:szCs w:val="22"/>
        </w:rPr>
        <w:t> </w:t>
      </w:r>
    </w:p>
    <w:p w14:paraId="2846A28C" w14:textId="6FFDA2C9" w:rsidR="00A75982" w:rsidRDefault="0016531C" w:rsidP="0016531C">
      <w:pPr>
        <w:pStyle w:val="Heading4"/>
      </w:pPr>
      <w:r>
        <w:t>Other Musculoskeletal</w:t>
      </w:r>
    </w:p>
    <w:p w14:paraId="417DAB4D" w14:textId="50114133" w:rsidR="00977E46" w:rsidRPr="00977E46" w:rsidRDefault="00977E46" w:rsidP="00977E46">
      <w:pPr>
        <w:tabs>
          <w:tab w:val="left" w:pos="2970"/>
        </w:tabs>
        <w:spacing w:after="0"/>
      </w:pPr>
      <w:r w:rsidRPr="00977E46">
        <w:t>American Association Physical Therapist (APTA)</w:t>
      </w:r>
      <w:r>
        <w:t xml:space="preserve"> webinar</w:t>
      </w:r>
      <w:r w:rsidR="00BA28F9">
        <w:t xml:space="preserve"> –</w:t>
      </w:r>
      <w:r>
        <w:t xml:space="preserve"> b</w:t>
      </w:r>
      <w:r w:rsidRPr="00977E46">
        <w:t xml:space="preserve">rings together </w:t>
      </w:r>
      <w:r w:rsidR="00BA28F9">
        <w:t>4</w:t>
      </w:r>
      <w:r w:rsidRPr="00977E46">
        <w:t xml:space="preserve"> experienced telehealth </w:t>
      </w:r>
      <w:r>
        <w:t>PTs</w:t>
      </w:r>
      <w:r w:rsidRPr="00977E46">
        <w:t xml:space="preserve"> from</w:t>
      </w:r>
      <w:r>
        <w:t xml:space="preserve"> a</w:t>
      </w:r>
      <w:r w:rsidRPr="00977E46">
        <w:t xml:space="preserve"> range of settings (neuro, vestibular, paeds, msk, ortho, pelvic health)</w:t>
      </w:r>
      <w:r>
        <w:t>.</w:t>
      </w:r>
      <w:r w:rsidRPr="00977E46">
        <w:t xml:space="preserve"> Q &amp; A style presentatio</w:t>
      </w:r>
      <w:r w:rsidR="00BA28F9">
        <w:t>n.</w:t>
      </w:r>
    </w:p>
    <w:p w14:paraId="309AEF18" w14:textId="05C4AFCC" w:rsidR="00977E46" w:rsidRPr="00977E46" w:rsidRDefault="00977E46" w:rsidP="00977E46">
      <w:pPr>
        <w:pStyle w:val="paragraph"/>
        <w:spacing w:before="0" w:beforeAutospacing="0" w:after="240" w:afterAutospacing="0"/>
        <w:textAlignment w:val="baseline"/>
        <w:rPr>
          <w:rStyle w:val="Hyperlink"/>
          <w:rFonts w:eastAsiaTheme="minorHAnsi"/>
        </w:rPr>
      </w:pPr>
      <w:hyperlink r:id="rId50" w:tgtFrame="_blank" w:history="1">
        <w:r w:rsidRPr="00977E46">
          <w:rPr>
            <w:rStyle w:val="Hyperlink"/>
            <w:rFonts w:asciiTheme="minorHAnsi" w:eastAsiaTheme="minorHAnsi" w:hAnsiTheme="minorHAnsi" w:cstheme="minorBidi"/>
            <w:sz w:val="22"/>
            <w:szCs w:val="22"/>
          </w:rPr>
          <w:t>https://www.youtube.com/watch?v=P-C82vPrmcg&amp;t=2124s</w:t>
        </w:r>
      </w:hyperlink>
      <w:r w:rsidRPr="00977E46">
        <w:rPr>
          <w:rStyle w:val="Hyperlink"/>
          <w:rFonts w:eastAsiaTheme="minorHAnsi"/>
        </w:rPr>
        <w:t xml:space="preserve"> </w:t>
      </w:r>
    </w:p>
    <w:p w14:paraId="2C87E03A" w14:textId="2C8E754D" w:rsidR="0016531C" w:rsidRDefault="0016531C" w:rsidP="0016531C">
      <w:pPr>
        <w:pStyle w:val="Heading3"/>
      </w:pPr>
      <w:bookmarkStart w:id="45" w:name="_Toc40138304"/>
      <w:r>
        <w:t>Neuro</w:t>
      </w:r>
      <w:bookmarkEnd w:id="45"/>
    </w:p>
    <w:p w14:paraId="181CCF29" w14:textId="77777777" w:rsidR="0016531C" w:rsidRDefault="0016531C" w:rsidP="0016531C">
      <w:pPr>
        <w:pStyle w:val="Heading4"/>
        <w:rPr>
          <w:rFonts w:eastAsia="Times New Roman"/>
        </w:rPr>
      </w:pPr>
      <w:r>
        <w:rPr>
          <w:rFonts w:eastAsia="Times New Roman"/>
        </w:rPr>
        <w:t>Stroke Australia</w:t>
      </w:r>
    </w:p>
    <w:p w14:paraId="244406F4" w14:textId="4F6DFC2F" w:rsidR="0016531C" w:rsidRDefault="00147687" w:rsidP="0016531C">
      <w:pPr>
        <w:rPr>
          <w:rStyle w:val="Hyperlink"/>
        </w:rPr>
      </w:pPr>
      <w:hyperlink r:id="rId51" w:history="1">
        <w:r w:rsidR="0016531C">
          <w:rPr>
            <w:rStyle w:val="Hyperlink"/>
          </w:rPr>
          <w:t>https://informme.org.au/telehealth</w:t>
        </w:r>
      </w:hyperlink>
    </w:p>
    <w:p w14:paraId="7DC0E893" w14:textId="77777777" w:rsidR="005110DE" w:rsidRDefault="005110DE" w:rsidP="005110DE">
      <w:pPr>
        <w:pStyle w:val="Heading4"/>
      </w:pPr>
      <w:r>
        <w:t xml:space="preserve">The Bridges Self-Management Team </w:t>
      </w:r>
    </w:p>
    <w:p w14:paraId="49707050" w14:textId="5A7C8862" w:rsidR="005110DE" w:rsidRDefault="00147687" w:rsidP="005110DE">
      <w:hyperlink r:id="rId52" w:history="1">
        <w:r w:rsidR="005110DE" w:rsidRPr="00767B43">
          <w:rPr>
            <w:rStyle w:val="Hyperlink"/>
          </w:rPr>
          <w:t>https://www.bridgesselfmanagement.org.uk/covid-19-resources/</w:t>
        </w:r>
      </w:hyperlink>
      <w:r w:rsidR="005110DE">
        <w:t xml:space="preserve"> </w:t>
      </w:r>
    </w:p>
    <w:p w14:paraId="1AAA23FB" w14:textId="0E11D78B" w:rsidR="002E0766" w:rsidRDefault="002E0766" w:rsidP="002E0766">
      <w:pPr>
        <w:pStyle w:val="Heading3"/>
      </w:pPr>
      <w:bookmarkStart w:id="46" w:name="_Toc40138305"/>
      <w:r>
        <w:t>Wheelchair and seating</w:t>
      </w:r>
      <w:bookmarkEnd w:id="46"/>
    </w:p>
    <w:p w14:paraId="5D86B15B" w14:textId="19506038" w:rsidR="00ED7DD2" w:rsidRPr="00ED7DD2" w:rsidRDefault="00ED7DD2" w:rsidP="00ED7DD2">
      <w:pPr>
        <w:pStyle w:val="Heading4"/>
      </w:pPr>
      <w:r>
        <w:t>Enable</w:t>
      </w:r>
    </w:p>
    <w:p w14:paraId="5A3786BC" w14:textId="3B881411" w:rsidR="002E0766" w:rsidRDefault="00ED7DD2" w:rsidP="002E0766">
      <w:hyperlink r:id="rId53" w:history="1">
        <w:r w:rsidRPr="00BF6CA8">
          <w:rPr>
            <w:rStyle w:val="Hyperlink"/>
          </w:rPr>
          <w:t>http://rehabilitation.org.nz/Blogs/8909633</w:t>
        </w:r>
      </w:hyperlink>
      <w:r>
        <w:t xml:space="preserve"> </w:t>
      </w:r>
    </w:p>
    <w:p w14:paraId="6E76B434" w14:textId="4ED8137A" w:rsidR="00ED7DD2" w:rsidRDefault="00ED7DD2" w:rsidP="00ED7DD2">
      <w:pPr>
        <w:pStyle w:val="Heading3"/>
      </w:pPr>
      <w:bookmarkStart w:id="47" w:name="_Toc40138306"/>
      <w:r>
        <w:t>Measuring and fitting garments</w:t>
      </w:r>
      <w:bookmarkEnd w:id="47"/>
    </w:p>
    <w:p w14:paraId="52700F87" w14:textId="3EFFF5D1" w:rsidR="00ED7DD2" w:rsidRDefault="00ED7DD2" w:rsidP="00ED7DD2">
      <w:pPr>
        <w:pStyle w:val="Heading4"/>
      </w:pPr>
      <w:r>
        <w:t>Jobskin</w:t>
      </w:r>
    </w:p>
    <w:p w14:paraId="7C863B26" w14:textId="37922D8C" w:rsidR="00ED7DD2" w:rsidRDefault="00ED7DD2" w:rsidP="00ED7DD2">
      <w:hyperlink r:id="rId54" w:history="1">
        <w:r>
          <w:rPr>
            <w:rStyle w:val="Hyperlink"/>
          </w:rPr>
          <w:t>https://www.jobskin.com/uploads/189/40/Jobskin-Tips-for-measuring-and-fitting-garments-via-Telehealth.pdf</w:t>
        </w:r>
      </w:hyperlink>
    </w:p>
    <w:p w14:paraId="7DEA1CC3" w14:textId="32E98178" w:rsidR="00ED7DD2" w:rsidRPr="00ED7DD2" w:rsidRDefault="00ED7DD2" w:rsidP="00ED7DD2">
      <w:hyperlink r:id="rId55" w:history="1">
        <w:r>
          <w:rPr>
            <w:rStyle w:val="Hyperlink"/>
          </w:rPr>
          <w:t>https://www.jobskin.com/how-to-measure</w:t>
        </w:r>
      </w:hyperlink>
    </w:p>
    <w:p w14:paraId="0C211471" w14:textId="7CBDDBE7" w:rsidR="002E0766" w:rsidRDefault="002E0766" w:rsidP="002E0766">
      <w:pPr>
        <w:pStyle w:val="Heading3"/>
      </w:pPr>
      <w:bookmarkStart w:id="48" w:name="_Toc40138307"/>
      <w:r>
        <w:t>Service development and models of care</w:t>
      </w:r>
      <w:bookmarkEnd w:id="48"/>
    </w:p>
    <w:p w14:paraId="40388EDD" w14:textId="77777777" w:rsidR="001F0F4B" w:rsidRDefault="001F0F4B" w:rsidP="001F0F4B">
      <w:pPr>
        <w:pStyle w:val="Heading4"/>
      </w:pPr>
      <w:r>
        <w:t xml:space="preserve">Bridges self-management community of practice webinars </w:t>
      </w:r>
    </w:p>
    <w:p w14:paraId="09C643FD" w14:textId="46A70D48" w:rsidR="001F0F4B" w:rsidRPr="003A142A" w:rsidRDefault="001F0F4B" w:rsidP="003A142A">
      <w:pPr>
        <w:spacing w:after="0"/>
        <w:rPr>
          <w:b/>
          <w:bCs/>
        </w:rPr>
      </w:pPr>
      <w:r>
        <w:t>#1 Building resilience in healthcare teams</w:t>
      </w:r>
      <w:r w:rsidR="003A142A">
        <w:t xml:space="preserve">: </w:t>
      </w:r>
      <w:r w:rsidRPr="003A142A">
        <w:t xml:space="preserve">A moderated presentation and discussion for health clinicians responding to the current challenges (UK and international). Very therapeutic! </w:t>
      </w:r>
    </w:p>
    <w:p w14:paraId="162AE793" w14:textId="77777777" w:rsidR="001F0F4B" w:rsidRDefault="001F0F4B" w:rsidP="001F0F4B">
      <w:pPr>
        <w:tabs>
          <w:tab w:val="left" w:pos="2970"/>
        </w:tabs>
      </w:pPr>
      <w:hyperlink r:id="rId56" w:history="1">
        <w:r w:rsidRPr="00F445EC">
          <w:rPr>
            <w:rStyle w:val="Hyperlink"/>
          </w:rPr>
          <w:t>https://www.youtube.com/watch?v=HtjxFCHdjsM</w:t>
        </w:r>
      </w:hyperlink>
    </w:p>
    <w:p w14:paraId="39FDA254" w14:textId="5DD007BF" w:rsidR="002E0766" w:rsidRPr="002E0766" w:rsidRDefault="003A142A" w:rsidP="002E0766">
      <w:r>
        <w:t xml:space="preserve">#2 Triage and Self-management: Models of triage to cope with the current context and may be improvements on ‘business as usual’ going forward. </w:t>
      </w:r>
      <w:hyperlink r:id="rId57" w:history="1">
        <w:r w:rsidRPr="00BF6CA8">
          <w:rPr>
            <w:rStyle w:val="Hyperlink"/>
          </w:rPr>
          <w:t>https://youtu.be/7Evy7_4pCF0</w:t>
        </w:r>
      </w:hyperlink>
      <w:r>
        <w:t xml:space="preserve"> </w:t>
      </w:r>
    </w:p>
    <w:p w14:paraId="50528F7B" w14:textId="79641135" w:rsidR="006D1EF9" w:rsidRPr="006D1EF9" w:rsidRDefault="006D1EF9" w:rsidP="006D1EF9">
      <w:pPr>
        <w:pStyle w:val="Heading3"/>
      </w:pPr>
      <w:bookmarkStart w:id="49" w:name="_Toc40138308"/>
      <w:r>
        <w:t>Other resources for clinicians</w:t>
      </w:r>
      <w:bookmarkEnd w:id="49"/>
    </w:p>
    <w:p w14:paraId="653769BE" w14:textId="340F76EF" w:rsidR="000332B1" w:rsidRDefault="000332B1" w:rsidP="006D1EF9">
      <w:pPr>
        <w:pStyle w:val="Heading4"/>
        <w:rPr>
          <w:rFonts w:eastAsia="Times New Roman"/>
        </w:rPr>
      </w:pPr>
      <w:r>
        <w:rPr>
          <w:rFonts w:eastAsia="Times New Roman"/>
        </w:rPr>
        <w:t>For twitterites</w:t>
      </w:r>
    </w:p>
    <w:p w14:paraId="51ECD455" w14:textId="339DD950" w:rsidR="000332B1" w:rsidRDefault="000332B1" w:rsidP="0016531C">
      <w:pPr>
        <w:pStyle w:val="NormalWeb"/>
        <w:shd w:val="clear" w:color="auto" w:fill="FFFFFF"/>
        <w:spacing w:before="0" w:beforeAutospacing="0" w:after="240" w:afterAutospacing="0"/>
      </w:pPr>
      <w:r w:rsidRPr="00AD24FE">
        <w:rPr>
          <w:rFonts w:asciiTheme="minorHAnsi" w:hAnsiTheme="minorHAnsi" w:cstheme="minorHAnsi"/>
          <w:sz w:val="22"/>
          <w:szCs w:val="22"/>
        </w:rPr>
        <w:t xml:space="preserve">Get started at </w:t>
      </w:r>
      <w:hyperlink r:id="rId58" w:tgtFrame="_blank" w:history="1">
        <w:r w:rsidRPr="00AD24FE">
          <w:rPr>
            <w:rStyle w:val="Hyperlink"/>
            <w:rFonts w:asciiTheme="minorHAnsi" w:eastAsiaTheme="minorHAnsi" w:hAnsiTheme="minorHAnsi" w:cstheme="minorBidi"/>
            <w:color w:val="1155CC"/>
            <w:sz w:val="22"/>
            <w:szCs w:val="22"/>
          </w:rPr>
          <w:t>https://twitter.com/ACadogan_NZ/status/1241830417772064771</w:t>
        </w:r>
      </w:hyperlink>
    </w:p>
    <w:p w14:paraId="6947D7A8" w14:textId="040BBB38" w:rsidR="003A142A" w:rsidRDefault="003A142A" w:rsidP="006D1EF9">
      <w:pPr>
        <w:pStyle w:val="Heading4"/>
      </w:pPr>
      <w:r>
        <w:t>University of Queensland</w:t>
      </w:r>
    </w:p>
    <w:p w14:paraId="61EE953D" w14:textId="77777777" w:rsidR="005C0D60" w:rsidRDefault="003A142A" w:rsidP="005C0D60">
      <w:pPr>
        <w:tabs>
          <w:tab w:val="left" w:pos="2970"/>
        </w:tabs>
        <w:spacing w:after="0"/>
      </w:pPr>
      <w:r>
        <w:t xml:space="preserve">Studio examples of telehealth, mainly allied health students </w:t>
      </w:r>
    </w:p>
    <w:p w14:paraId="5119FA02" w14:textId="310BD41A" w:rsidR="003A142A" w:rsidRPr="003A142A" w:rsidRDefault="005C0D60" w:rsidP="003A142A">
      <w:pPr>
        <w:tabs>
          <w:tab w:val="left" w:pos="2970"/>
        </w:tabs>
        <w:rPr>
          <w:b/>
          <w:bCs/>
        </w:rPr>
      </w:pPr>
      <w:hyperlink r:id="rId59" w:history="1">
        <w:r w:rsidRPr="00BF6CA8">
          <w:rPr>
            <w:rStyle w:val="Hyperlink"/>
          </w:rPr>
          <w:t>https://www.youtube.com/watch?v=rcJsbj-29Xo</w:t>
        </w:r>
      </w:hyperlink>
    </w:p>
    <w:p w14:paraId="2C36960A" w14:textId="0DED7255" w:rsidR="004457CD" w:rsidRDefault="004457CD" w:rsidP="006D1EF9">
      <w:pPr>
        <w:pStyle w:val="Heading4"/>
      </w:pPr>
      <w:r>
        <w:t>Australian physiotherapist Karen Finnin</w:t>
      </w:r>
      <w:r w:rsidR="006E6FC8">
        <w:t xml:space="preserve"> </w:t>
      </w:r>
    </w:p>
    <w:p w14:paraId="115858DA" w14:textId="77777777" w:rsidR="00AB274F" w:rsidRPr="00FF524B" w:rsidRDefault="0090632B" w:rsidP="00AB274F">
      <w:pPr>
        <w:rPr>
          <w:rStyle w:val="Hyperlink"/>
          <w:color w:val="1155CC"/>
        </w:rPr>
      </w:pPr>
      <w:r>
        <w:t>Member of WCPT working group; supports Australian Physiotherapy Association (APA) in developing telehealth resources.</w:t>
      </w:r>
      <w:r w:rsidR="00AB274F">
        <w:t xml:space="preserve"> </w:t>
      </w:r>
      <w:hyperlink r:id="rId60" w:tgtFrame="_blank" w:history="1">
        <w:r w:rsidR="00AB274F" w:rsidRPr="00FF524B">
          <w:rPr>
            <w:rStyle w:val="Hyperlink"/>
            <w:color w:val="1155CC"/>
          </w:rPr>
          <w:t>KarenFinnin.com</w:t>
        </w:r>
      </w:hyperlink>
      <w:r w:rsidR="00AB274F" w:rsidRPr="00FF524B">
        <w:rPr>
          <w:rStyle w:val="Hyperlink"/>
          <w:color w:val="1155CC"/>
        </w:rPr>
        <w:t xml:space="preserve"> </w:t>
      </w:r>
    </w:p>
    <w:p w14:paraId="65B9448C" w14:textId="7E666853" w:rsidR="00AB274F" w:rsidRPr="00FF524B" w:rsidRDefault="00147687">
      <w:pPr>
        <w:rPr>
          <w:rStyle w:val="Hyperlink"/>
          <w:color w:val="1155CC"/>
        </w:rPr>
      </w:pPr>
      <w:hyperlink r:id="rId61" w:tgtFrame="_blank" w:history="1">
        <w:r w:rsidR="00AB274F" w:rsidRPr="00FF524B">
          <w:rPr>
            <w:rStyle w:val="Hyperlink"/>
            <w:color w:val="1155CC"/>
          </w:rPr>
          <w:t>https://www.karenfinnin.com/list-of-research-articles-about-telehealth-in-physiotherapy/</w:t>
        </w:r>
      </w:hyperlink>
    </w:p>
    <w:p w14:paraId="42A822B4" w14:textId="162A89E4" w:rsidR="006E6FC8" w:rsidRPr="00AD24FE" w:rsidRDefault="00EC23C5" w:rsidP="009526CC">
      <w:r w:rsidRPr="00AD24FE">
        <w:br w:type="page"/>
      </w:r>
    </w:p>
    <w:p w14:paraId="30C7D7DE" w14:textId="11125A18" w:rsidR="00AB274F" w:rsidRPr="00FF524B" w:rsidRDefault="00AB274F" w:rsidP="00FF524B">
      <w:pPr>
        <w:pStyle w:val="Heading2"/>
        <w:numPr>
          <w:ilvl w:val="0"/>
          <w:numId w:val="24"/>
        </w:numPr>
        <w:rPr>
          <w:rFonts w:asciiTheme="majorHAnsi" w:hAnsiTheme="majorHAnsi" w:cstheme="majorHAnsi"/>
          <w:color w:val="002060"/>
          <w:sz w:val="28"/>
          <w:szCs w:val="28"/>
        </w:rPr>
      </w:pPr>
      <w:bookmarkStart w:id="50" w:name="_Toc40138309"/>
      <w:r w:rsidRPr="00C45E01">
        <w:rPr>
          <w:rFonts w:asciiTheme="majorHAnsi" w:hAnsiTheme="majorHAnsi" w:cstheme="majorHAnsi"/>
          <w:color w:val="002060"/>
          <w:sz w:val="28"/>
          <w:szCs w:val="28"/>
        </w:rPr>
        <w:lastRenderedPageBreak/>
        <w:t>APA Telehealth Webinar</w:t>
      </w:r>
      <w:r w:rsidRPr="00FF524B">
        <w:rPr>
          <w:rFonts w:asciiTheme="majorHAnsi" w:hAnsiTheme="majorHAnsi" w:cstheme="majorHAnsi"/>
          <w:color w:val="002060"/>
          <w:sz w:val="28"/>
          <w:szCs w:val="28"/>
        </w:rPr>
        <w:t xml:space="preserve"> </w:t>
      </w:r>
      <w:r w:rsidRPr="00C45E01">
        <w:rPr>
          <w:rFonts w:asciiTheme="majorHAnsi" w:hAnsiTheme="majorHAnsi" w:cstheme="majorHAnsi"/>
          <w:color w:val="002060"/>
          <w:sz w:val="28"/>
          <w:szCs w:val="28"/>
        </w:rPr>
        <w:t>Q &amp; A</w:t>
      </w:r>
      <w:bookmarkEnd w:id="50"/>
    </w:p>
    <w:p w14:paraId="6AF535DB" w14:textId="7DDF6433" w:rsidR="001328C4" w:rsidRPr="00AB274F" w:rsidRDefault="00AB274F" w:rsidP="00542D57">
      <w:r>
        <w:t>This webinar held 23.03.2020 was sponsored by Australian Physiotherapy Association (APA) and presented by Karen Finnin, an Australian physiotherapist whose private practice has offered telehealth physiotherapy services for over 5 years. She is a member of WCPT working part on telehealth and is supporting APA in developing telehealth resources. Recordings of this webinar and others held week prior and ongoing will be made available on APA website in coming days/weeks.</w:t>
      </w:r>
    </w:p>
    <w:p w14:paraId="0A8CDE56" w14:textId="77777777" w:rsidR="004457CD" w:rsidRDefault="004457CD" w:rsidP="004457CD">
      <w:pPr>
        <w:pStyle w:val="ListParagraph"/>
        <w:numPr>
          <w:ilvl w:val="0"/>
          <w:numId w:val="22"/>
        </w:numPr>
        <w:ind w:left="720"/>
      </w:pPr>
      <w:r>
        <w:t>Terminology: Digital Practice</w:t>
      </w:r>
    </w:p>
    <w:p w14:paraId="593A2DCE" w14:textId="6FBFE9D9" w:rsidR="004457CD" w:rsidRDefault="004457CD" w:rsidP="004457CD">
      <w:pPr>
        <w:pStyle w:val="ListParagraph"/>
        <w:numPr>
          <w:ilvl w:val="1"/>
          <w:numId w:val="22"/>
        </w:numPr>
        <w:ind w:left="1440"/>
      </w:pPr>
      <w:r>
        <w:t>WCPT global task force decided this a better term</w:t>
      </w:r>
      <w:r w:rsidR="0090632B">
        <w:t xml:space="preserve"> than telehealth</w:t>
      </w:r>
    </w:p>
    <w:p w14:paraId="27FC2A41" w14:textId="77777777" w:rsidR="004457CD" w:rsidRDefault="004457CD" w:rsidP="004457CD">
      <w:pPr>
        <w:pStyle w:val="ListParagraph"/>
        <w:numPr>
          <w:ilvl w:val="0"/>
          <w:numId w:val="22"/>
        </w:numPr>
        <w:ind w:left="720"/>
      </w:pPr>
      <w:r>
        <w:t>What video platform should I use?</w:t>
      </w:r>
    </w:p>
    <w:p w14:paraId="0FEDC11B" w14:textId="77777777" w:rsidR="004457CD" w:rsidRDefault="004457CD" w:rsidP="004457CD">
      <w:pPr>
        <w:pStyle w:val="ListParagraph"/>
        <w:numPr>
          <w:ilvl w:val="1"/>
          <w:numId w:val="22"/>
        </w:numPr>
        <w:ind w:left="1440"/>
      </w:pPr>
      <w:r>
        <w:t>Coviu</w:t>
      </w:r>
    </w:p>
    <w:p w14:paraId="2F15D2D8" w14:textId="77777777" w:rsidR="004457CD" w:rsidRDefault="004457CD" w:rsidP="004457CD">
      <w:pPr>
        <w:pStyle w:val="ListParagraph"/>
        <w:numPr>
          <w:ilvl w:val="2"/>
          <w:numId w:val="22"/>
        </w:numPr>
        <w:ind w:left="2160"/>
      </w:pPr>
      <w:r>
        <w:t>Easy to join by link</w:t>
      </w:r>
    </w:p>
    <w:p w14:paraId="73467E7C" w14:textId="77777777" w:rsidR="004457CD" w:rsidRDefault="004457CD" w:rsidP="004457CD">
      <w:pPr>
        <w:pStyle w:val="ListParagraph"/>
        <w:numPr>
          <w:ilvl w:val="2"/>
          <w:numId w:val="22"/>
        </w:numPr>
        <w:ind w:left="2160"/>
      </w:pPr>
      <w:r>
        <w:t>Australian</w:t>
      </w:r>
    </w:p>
    <w:p w14:paraId="726F48F7" w14:textId="77777777" w:rsidR="004457CD" w:rsidRDefault="004457CD" w:rsidP="004457CD">
      <w:pPr>
        <w:pStyle w:val="ListParagraph"/>
        <w:numPr>
          <w:ilvl w:val="2"/>
          <w:numId w:val="22"/>
        </w:numPr>
        <w:ind w:left="2160"/>
      </w:pPr>
      <w:r>
        <w:t>Link always the same</w:t>
      </w:r>
    </w:p>
    <w:p w14:paraId="324F178E" w14:textId="77777777" w:rsidR="004457CD" w:rsidRPr="0090632B" w:rsidRDefault="004457CD" w:rsidP="004457CD">
      <w:pPr>
        <w:pStyle w:val="ListParagraph"/>
        <w:numPr>
          <w:ilvl w:val="2"/>
          <w:numId w:val="22"/>
        </w:numPr>
        <w:ind w:left="2160"/>
      </w:pPr>
      <w:r w:rsidRPr="0090632B">
        <w:t>Web-based – less steps, no downloads</w:t>
      </w:r>
    </w:p>
    <w:p w14:paraId="1F4764C0" w14:textId="77777777" w:rsidR="004457CD" w:rsidRDefault="004457CD" w:rsidP="004457CD">
      <w:pPr>
        <w:pStyle w:val="ListParagraph"/>
        <w:numPr>
          <w:ilvl w:val="1"/>
          <w:numId w:val="22"/>
        </w:numPr>
        <w:ind w:left="1440"/>
      </w:pPr>
      <w:r>
        <w:t>Physitrak</w:t>
      </w:r>
    </w:p>
    <w:p w14:paraId="10F0DC24" w14:textId="77777777" w:rsidR="004457CD" w:rsidRDefault="004457CD" w:rsidP="004457CD">
      <w:pPr>
        <w:pStyle w:val="ListParagraph"/>
        <w:numPr>
          <w:ilvl w:val="2"/>
          <w:numId w:val="22"/>
        </w:numPr>
        <w:ind w:left="2160"/>
      </w:pPr>
      <w:r>
        <w:t>Many use as exercise prescription software. Also has video function</w:t>
      </w:r>
    </w:p>
    <w:p w14:paraId="033A0203" w14:textId="77777777" w:rsidR="004457CD" w:rsidRDefault="004457CD" w:rsidP="004457CD">
      <w:pPr>
        <w:pStyle w:val="ListParagraph"/>
        <w:numPr>
          <w:ilvl w:val="2"/>
          <w:numId w:val="22"/>
        </w:numPr>
        <w:ind w:left="2160"/>
      </w:pPr>
      <w:r>
        <w:t>Great for current users</w:t>
      </w:r>
    </w:p>
    <w:p w14:paraId="636BD1A7" w14:textId="77777777" w:rsidR="004457CD" w:rsidRDefault="004457CD" w:rsidP="004457CD">
      <w:pPr>
        <w:pStyle w:val="ListParagraph"/>
        <w:numPr>
          <w:ilvl w:val="2"/>
          <w:numId w:val="22"/>
        </w:numPr>
        <w:ind w:left="2160"/>
      </w:pPr>
      <w:r>
        <w:t xml:space="preserve">If not already setup, can be difficult to set up as first </w:t>
      </w:r>
    </w:p>
    <w:p w14:paraId="3A56E616" w14:textId="77777777" w:rsidR="004457CD" w:rsidRDefault="004457CD" w:rsidP="004457CD">
      <w:pPr>
        <w:pStyle w:val="ListParagraph"/>
        <w:numPr>
          <w:ilvl w:val="1"/>
          <w:numId w:val="22"/>
        </w:numPr>
        <w:ind w:left="1440"/>
      </w:pPr>
      <w:r>
        <w:t>Zoom</w:t>
      </w:r>
    </w:p>
    <w:p w14:paraId="32C5B27C" w14:textId="77777777" w:rsidR="004457CD" w:rsidRDefault="004457CD" w:rsidP="004457CD">
      <w:pPr>
        <w:pStyle w:val="ListParagraph"/>
        <w:numPr>
          <w:ilvl w:val="2"/>
          <w:numId w:val="22"/>
        </w:numPr>
        <w:ind w:left="2160"/>
      </w:pPr>
      <w:r>
        <w:t>Involves download to computer = extra step for patient</w:t>
      </w:r>
    </w:p>
    <w:p w14:paraId="655D0660" w14:textId="77777777" w:rsidR="004457CD" w:rsidRDefault="004457CD" w:rsidP="004457CD">
      <w:pPr>
        <w:pStyle w:val="ListParagraph"/>
        <w:numPr>
          <w:ilvl w:val="2"/>
          <w:numId w:val="22"/>
        </w:numPr>
        <w:ind w:left="2160"/>
      </w:pPr>
      <w:r>
        <w:t>Has had security breach</w:t>
      </w:r>
    </w:p>
    <w:p w14:paraId="3CCA8E15" w14:textId="77777777" w:rsidR="004457CD" w:rsidRDefault="004457CD" w:rsidP="004457CD">
      <w:pPr>
        <w:pStyle w:val="ListParagraph"/>
        <w:numPr>
          <w:ilvl w:val="2"/>
          <w:numId w:val="22"/>
        </w:numPr>
        <w:ind w:left="2160"/>
      </w:pPr>
      <w:r>
        <w:t>Free version different link every time</w:t>
      </w:r>
    </w:p>
    <w:p w14:paraId="470928E1" w14:textId="77777777" w:rsidR="004457CD" w:rsidRDefault="004457CD" w:rsidP="004457CD">
      <w:pPr>
        <w:pStyle w:val="ListParagraph"/>
        <w:numPr>
          <w:ilvl w:val="0"/>
          <w:numId w:val="22"/>
        </w:numPr>
        <w:ind w:left="720"/>
      </w:pPr>
      <w:r>
        <w:t>What should consult look like?</w:t>
      </w:r>
    </w:p>
    <w:p w14:paraId="45722544" w14:textId="77777777" w:rsidR="004457CD" w:rsidRDefault="004457CD" w:rsidP="004457CD">
      <w:pPr>
        <w:pStyle w:val="ListParagraph"/>
        <w:numPr>
          <w:ilvl w:val="1"/>
          <w:numId w:val="22"/>
        </w:numPr>
        <w:ind w:left="1440"/>
      </w:pPr>
      <w:r>
        <w:t>Online forms Subjective + Objective before video</w:t>
      </w:r>
    </w:p>
    <w:p w14:paraId="470C8043" w14:textId="77777777" w:rsidR="004457CD" w:rsidRDefault="004457CD" w:rsidP="004457CD">
      <w:pPr>
        <w:pStyle w:val="ListParagraph"/>
        <w:numPr>
          <w:ilvl w:val="1"/>
          <w:numId w:val="22"/>
        </w:numPr>
        <w:ind w:left="1440"/>
      </w:pPr>
      <w:r>
        <w:t>This means video 30 min fine</w:t>
      </w:r>
    </w:p>
    <w:p w14:paraId="45A16D05" w14:textId="61BD5F8D" w:rsidR="004457CD" w:rsidRDefault="004457CD" w:rsidP="004457CD">
      <w:pPr>
        <w:pStyle w:val="ListParagraph"/>
        <w:numPr>
          <w:ilvl w:val="1"/>
          <w:numId w:val="22"/>
        </w:numPr>
        <w:ind w:left="1440"/>
      </w:pPr>
      <w:r>
        <w:t xml:space="preserve">If new user allow 1hr to complete technology things to do </w:t>
      </w:r>
      <w:r w:rsidR="00892CBE">
        <w:t>etc.</w:t>
      </w:r>
    </w:p>
    <w:p w14:paraId="5CE03B1F" w14:textId="77777777" w:rsidR="004457CD" w:rsidRDefault="004457CD" w:rsidP="004457CD">
      <w:pPr>
        <w:pStyle w:val="ListParagraph"/>
        <w:numPr>
          <w:ilvl w:val="0"/>
          <w:numId w:val="22"/>
        </w:numPr>
        <w:ind w:left="720"/>
      </w:pPr>
      <w:r>
        <w:t>How to do it</w:t>
      </w:r>
    </w:p>
    <w:p w14:paraId="2148FA17" w14:textId="77777777" w:rsidR="004457CD" w:rsidRDefault="004457CD" w:rsidP="004457CD">
      <w:pPr>
        <w:pStyle w:val="ListParagraph"/>
        <w:numPr>
          <w:ilvl w:val="1"/>
          <w:numId w:val="22"/>
        </w:numPr>
        <w:ind w:left="1440"/>
      </w:pPr>
      <w:r>
        <w:t>Takes slow communication and demonstration</w:t>
      </w:r>
    </w:p>
    <w:p w14:paraId="07AF186E" w14:textId="77777777" w:rsidR="004457CD" w:rsidRDefault="004457CD" w:rsidP="004457CD">
      <w:pPr>
        <w:pStyle w:val="ListParagraph"/>
        <w:numPr>
          <w:ilvl w:val="1"/>
          <w:numId w:val="22"/>
        </w:numPr>
        <w:ind w:left="1440"/>
      </w:pPr>
      <w:r>
        <w:t>Takes longer to instruct online</w:t>
      </w:r>
    </w:p>
    <w:p w14:paraId="6348DFCB" w14:textId="77777777" w:rsidR="004457CD" w:rsidRDefault="004457CD" w:rsidP="004457CD">
      <w:pPr>
        <w:pStyle w:val="ListParagraph"/>
        <w:numPr>
          <w:ilvl w:val="1"/>
          <w:numId w:val="22"/>
        </w:numPr>
        <w:ind w:left="1440"/>
      </w:pPr>
      <w:r>
        <w:t>Give yourself plenty of time</w:t>
      </w:r>
    </w:p>
    <w:p w14:paraId="7DBE528C" w14:textId="77777777" w:rsidR="004457CD" w:rsidRDefault="004457CD" w:rsidP="004457CD">
      <w:pPr>
        <w:pStyle w:val="ListParagraph"/>
        <w:numPr>
          <w:ilvl w:val="0"/>
          <w:numId w:val="22"/>
        </w:numPr>
        <w:ind w:left="720"/>
      </w:pPr>
      <w:r>
        <w:t>How to manage bookings</w:t>
      </w:r>
    </w:p>
    <w:p w14:paraId="0971C2F8" w14:textId="605E54B3" w:rsidR="004457CD" w:rsidRDefault="004457CD" w:rsidP="004457CD">
      <w:pPr>
        <w:pStyle w:val="ListParagraph"/>
        <w:numPr>
          <w:ilvl w:val="1"/>
          <w:numId w:val="22"/>
        </w:numPr>
        <w:ind w:left="1440"/>
      </w:pPr>
      <w:r>
        <w:t xml:space="preserve">Online booking software </w:t>
      </w:r>
    </w:p>
    <w:p w14:paraId="6C514C2E" w14:textId="77777777" w:rsidR="004457CD" w:rsidRDefault="004457CD" w:rsidP="004457CD">
      <w:pPr>
        <w:pStyle w:val="ListParagraph"/>
        <w:numPr>
          <w:ilvl w:val="1"/>
          <w:numId w:val="22"/>
        </w:numPr>
        <w:ind w:left="1440"/>
      </w:pPr>
      <w:r>
        <w:t>Screen e.g. with questions to see if telehealth appropriate</w:t>
      </w:r>
    </w:p>
    <w:p w14:paraId="05E4615F" w14:textId="77777777" w:rsidR="004457CD" w:rsidRDefault="004457CD" w:rsidP="004457CD">
      <w:pPr>
        <w:pStyle w:val="ListParagraph"/>
        <w:numPr>
          <w:ilvl w:val="0"/>
          <w:numId w:val="22"/>
        </w:numPr>
        <w:ind w:left="720"/>
      </w:pPr>
      <w:r>
        <w:t>How to take notes</w:t>
      </w:r>
    </w:p>
    <w:p w14:paraId="25783947" w14:textId="77777777" w:rsidR="004457CD" w:rsidRDefault="004457CD" w:rsidP="004457CD">
      <w:pPr>
        <w:pStyle w:val="ListParagraph"/>
        <w:numPr>
          <w:ilvl w:val="1"/>
          <w:numId w:val="22"/>
        </w:numPr>
        <w:ind w:left="1440"/>
      </w:pPr>
      <w:r>
        <w:t>Same as now – write up after consult</w:t>
      </w:r>
    </w:p>
    <w:p w14:paraId="103A2260" w14:textId="77777777" w:rsidR="004457CD" w:rsidRDefault="004457CD" w:rsidP="004457CD">
      <w:pPr>
        <w:pStyle w:val="ListParagraph"/>
        <w:numPr>
          <w:ilvl w:val="1"/>
          <w:numId w:val="22"/>
        </w:numPr>
        <w:ind w:left="1440"/>
      </w:pPr>
      <w:r>
        <w:t>Could record</w:t>
      </w:r>
    </w:p>
    <w:p w14:paraId="21457E97" w14:textId="77777777" w:rsidR="004457CD" w:rsidRDefault="004457CD" w:rsidP="004457CD">
      <w:pPr>
        <w:pStyle w:val="ListParagraph"/>
        <w:numPr>
          <w:ilvl w:val="1"/>
          <w:numId w:val="22"/>
        </w:numPr>
        <w:ind w:left="1440"/>
      </w:pPr>
      <w:r>
        <w:t>Write summary report</w:t>
      </w:r>
    </w:p>
    <w:p w14:paraId="021625CD" w14:textId="5CC553EF" w:rsidR="004457CD" w:rsidRDefault="004457CD" w:rsidP="004457CD">
      <w:pPr>
        <w:pStyle w:val="ListParagraph"/>
        <w:numPr>
          <w:ilvl w:val="0"/>
          <w:numId w:val="22"/>
        </w:numPr>
        <w:ind w:left="720"/>
      </w:pPr>
      <w:r>
        <w:t>How to tell patients to set themselves</w:t>
      </w:r>
      <w:r w:rsidR="0016531C">
        <w:t xml:space="preserve"> up</w:t>
      </w:r>
    </w:p>
    <w:p w14:paraId="26B4CCC4" w14:textId="77777777" w:rsidR="004457CD" w:rsidRDefault="004457CD" w:rsidP="004457CD">
      <w:pPr>
        <w:pStyle w:val="ListParagraph"/>
        <w:numPr>
          <w:ilvl w:val="1"/>
          <w:numId w:val="22"/>
        </w:numPr>
        <w:ind w:left="1440"/>
      </w:pPr>
      <w:r>
        <w:t>Email instruction or link to set up</w:t>
      </w:r>
    </w:p>
    <w:p w14:paraId="012043E4" w14:textId="77777777" w:rsidR="004457CD" w:rsidRDefault="004457CD" w:rsidP="004457CD">
      <w:pPr>
        <w:pStyle w:val="ListParagraph"/>
        <w:numPr>
          <w:ilvl w:val="1"/>
          <w:numId w:val="22"/>
        </w:numPr>
        <w:ind w:left="1440"/>
      </w:pPr>
      <w:r>
        <w:t>Better laptop as hands free. If phone, how to prop-up</w:t>
      </w:r>
    </w:p>
    <w:p w14:paraId="4DD92D49" w14:textId="77777777" w:rsidR="004457CD" w:rsidRDefault="004457CD" w:rsidP="004457CD">
      <w:pPr>
        <w:pStyle w:val="ListParagraph"/>
        <w:numPr>
          <w:ilvl w:val="1"/>
          <w:numId w:val="22"/>
        </w:numPr>
        <w:ind w:left="1440"/>
      </w:pPr>
      <w:r>
        <w:t>Instruct what kind of clothing depending on body part affected</w:t>
      </w:r>
    </w:p>
    <w:p w14:paraId="1FAB30D9" w14:textId="77777777" w:rsidR="004457CD" w:rsidRDefault="004457CD" w:rsidP="004457CD">
      <w:pPr>
        <w:pStyle w:val="ListParagraph"/>
        <w:numPr>
          <w:ilvl w:val="1"/>
          <w:numId w:val="22"/>
        </w:numPr>
        <w:ind w:left="1440"/>
      </w:pPr>
      <w:r>
        <w:t>May need to move device around so can see person in full for example\</w:t>
      </w:r>
    </w:p>
    <w:p w14:paraId="057DC648" w14:textId="77777777" w:rsidR="004457CD" w:rsidRDefault="004457CD" w:rsidP="004457CD">
      <w:pPr>
        <w:pStyle w:val="ListParagraph"/>
        <w:numPr>
          <w:ilvl w:val="1"/>
          <w:numId w:val="22"/>
        </w:numPr>
        <w:ind w:left="1440"/>
      </w:pPr>
      <w:r>
        <w:t>Allow time to adjust setup</w:t>
      </w:r>
    </w:p>
    <w:p w14:paraId="33C95109" w14:textId="77777777" w:rsidR="004457CD" w:rsidRDefault="004457CD" w:rsidP="004457CD">
      <w:pPr>
        <w:pStyle w:val="ListParagraph"/>
        <w:numPr>
          <w:ilvl w:val="0"/>
          <w:numId w:val="22"/>
        </w:numPr>
        <w:ind w:left="720"/>
      </w:pPr>
      <w:r>
        <w:t>Privacy?</w:t>
      </w:r>
    </w:p>
    <w:p w14:paraId="41E2F847" w14:textId="267BDAC5" w:rsidR="004457CD" w:rsidRPr="00B235AF" w:rsidRDefault="004457CD" w:rsidP="0090632B">
      <w:pPr>
        <w:pStyle w:val="ListParagraph"/>
        <w:numPr>
          <w:ilvl w:val="1"/>
          <w:numId w:val="22"/>
        </w:numPr>
        <w:ind w:left="1440"/>
      </w:pPr>
      <w:r>
        <w:lastRenderedPageBreak/>
        <w:t>Not facetime</w:t>
      </w:r>
      <w:r w:rsidR="0090632B">
        <w:t>, caution with Skype</w:t>
      </w:r>
      <w:r>
        <w:t xml:space="preserve"> </w:t>
      </w:r>
    </w:p>
    <w:p w14:paraId="3B5B9422" w14:textId="1359DD3A" w:rsidR="004457CD" w:rsidRDefault="004457CD" w:rsidP="004457CD">
      <w:pPr>
        <w:pStyle w:val="ListParagraph"/>
        <w:numPr>
          <w:ilvl w:val="1"/>
          <w:numId w:val="22"/>
        </w:numPr>
        <w:ind w:left="1440"/>
      </w:pPr>
      <w:r>
        <w:t>Exposure</w:t>
      </w:r>
      <w:r w:rsidR="0090632B">
        <w:t xml:space="preserve"> (body part)</w:t>
      </w:r>
      <w:r>
        <w:t xml:space="preserve"> requires heightened security.</w:t>
      </w:r>
    </w:p>
    <w:p w14:paraId="434EBC1C" w14:textId="6E10AA8D" w:rsidR="004457CD" w:rsidRPr="00B235AF" w:rsidRDefault="004457CD" w:rsidP="004457CD">
      <w:pPr>
        <w:pStyle w:val="ListParagraph"/>
        <w:numPr>
          <w:ilvl w:val="1"/>
          <w:numId w:val="22"/>
        </w:numPr>
        <w:ind w:left="1440"/>
      </w:pPr>
      <w:r>
        <w:t xml:space="preserve">Recording?? </w:t>
      </w:r>
      <w:r w:rsidR="0090632B">
        <w:t>Requires additional consent</w:t>
      </w:r>
    </w:p>
    <w:p w14:paraId="256E2E99" w14:textId="77777777" w:rsidR="004457CD" w:rsidRDefault="004457CD" w:rsidP="004457CD">
      <w:pPr>
        <w:pStyle w:val="ListParagraph"/>
        <w:numPr>
          <w:ilvl w:val="0"/>
          <w:numId w:val="22"/>
        </w:numPr>
        <w:ind w:left="720"/>
      </w:pPr>
      <w:r>
        <w:t>What project management software to use?</w:t>
      </w:r>
    </w:p>
    <w:p w14:paraId="0EFE7B40" w14:textId="77777777" w:rsidR="004457CD" w:rsidRDefault="004457CD" w:rsidP="004457CD">
      <w:pPr>
        <w:pStyle w:val="ListParagraph"/>
        <w:numPr>
          <w:ilvl w:val="1"/>
          <w:numId w:val="22"/>
        </w:numPr>
        <w:ind w:left="1440"/>
      </w:pPr>
      <w:r>
        <w:t>Uses software to ensure all online steps for consult are completed e.g. initial forms, booking, consult, exercise programme, report\</w:t>
      </w:r>
    </w:p>
    <w:p w14:paraId="6AEC23FC" w14:textId="77777777" w:rsidR="00B95126" w:rsidRDefault="00B95126" w:rsidP="00B95126">
      <w:pPr>
        <w:pStyle w:val="ListParagraph"/>
        <w:numPr>
          <w:ilvl w:val="0"/>
          <w:numId w:val="22"/>
        </w:numPr>
        <w:ind w:left="720"/>
      </w:pPr>
      <w:r>
        <w:t>Who owns the data?</w:t>
      </w:r>
    </w:p>
    <w:p w14:paraId="002D6D44" w14:textId="77777777" w:rsidR="00B95126" w:rsidRDefault="00B95126" w:rsidP="00B95126">
      <w:pPr>
        <w:pStyle w:val="ListParagraph"/>
        <w:numPr>
          <w:ilvl w:val="1"/>
          <w:numId w:val="22"/>
        </w:numPr>
        <w:ind w:left="1440"/>
      </w:pPr>
      <w:r>
        <w:t>In Coviu anything except recording disappears, vaporizes so no one owns the data</w:t>
      </w:r>
    </w:p>
    <w:p w14:paraId="69C580C6" w14:textId="77777777" w:rsidR="00B95126" w:rsidRDefault="00B95126" w:rsidP="00B95126">
      <w:pPr>
        <w:pStyle w:val="ListParagraph"/>
        <w:numPr>
          <w:ilvl w:val="1"/>
          <w:numId w:val="22"/>
        </w:numPr>
        <w:ind w:left="1440"/>
      </w:pPr>
      <w:r>
        <w:t>Physitrak more like patient management system – house the data</w:t>
      </w:r>
    </w:p>
    <w:p w14:paraId="58EA192D" w14:textId="77777777" w:rsidR="00B95126" w:rsidRDefault="00B95126" w:rsidP="00B95126">
      <w:pPr>
        <w:pStyle w:val="ListParagraph"/>
        <w:numPr>
          <w:ilvl w:val="2"/>
          <w:numId w:val="22"/>
        </w:numPr>
        <w:ind w:left="2160"/>
      </w:pPr>
      <w:r>
        <w:t>Good question. Who stores it? They securely store it but we have right to change it?</w:t>
      </w:r>
    </w:p>
    <w:p w14:paraId="0B5A7198" w14:textId="69635616" w:rsidR="00B95126" w:rsidRDefault="00B95126" w:rsidP="00B95126">
      <w:pPr>
        <w:pStyle w:val="ListParagraph"/>
        <w:numPr>
          <w:ilvl w:val="2"/>
          <w:numId w:val="22"/>
        </w:numPr>
        <w:ind w:left="2160"/>
      </w:pPr>
      <w:r>
        <w:t>European regulations require that patient/clinician can access and have it wholly and fully deleted.</w:t>
      </w:r>
    </w:p>
    <w:p w14:paraId="3E6BF162" w14:textId="77777777" w:rsidR="00B95126" w:rsidRDefault="00B95126" w:rsidP="00B95126">
      <w:pPr>
        <w:pStyle w:val="ListParagraph"/>
        <w:numPr>
          <w:ilvl w:val="0"/>
          <w:numId w:val="22"/>
        </w:numPr>
        <w:ind w:left="720"/>
      </w:pPr>
      <w:r>
        <w:t>How does telehealth work with aged population?</w:t>
      </w:r>
    </w:p>
    <w:p w14:paraId="4E180282" w14:textId="77777777" w:rsidR="00B95126" w:rsidRDefault="00B95126" w:rsidP="00B95126">
      <w:pPr>
        <w:pStyle w:val="ListParagraph"/>
        <w:numPr>
          <w:ilvl w:val="1"/>
          <w:numId w:val="22"/>
        </w:numPr>
        <w:ind w:left="1440"/>
      </w:pPr>
      <w:r>
        <w:t>Screen if suitable for telehealth</w:t>
      </w:r>
    </w:p>
    <w:p w14:paraId="0A252120" w14:textId="77777777" w:rsidR="00B95126" w:rsidRDefault="00B95126" w:rsidP="00B95126">
      <w:pPr>
        <w:pStyle w:val="ListParagraph"/>
        <w:numPr>
          <w:ilvl w:val="1"/>
          <w:numId w:val="22"/>
        </w:numPr>
        <w:ind w:left="1440"/>
      </w:pPr>
      <w:r>
        <w:t>Do they have the tech know-how to complete telehealth consultation</w:t>
      </w:r>
    </w:p>
    <w:p w14:paraId="4D7491AE" w14:textId="77777777" w:rsidR="00B95126" w:rsidRDefault="00B95126" w:rsidP="00B95126">
      <w:pPr>
        <w:pStyle w:val="ListParagraph"/>
        <w:numPr>
          <w:ilvl w:val="1"/>
          <w:numId w:val="22"/>
        </w:numPr>
        <w:ind w:left="1440"/>
      </w:pPr>
      <w:r>
        <w:t>May have support person with them</w:t>
      </w:r>
    </w:p>
    <w:p w14:paraId="0C059DE0" w14:textId="77777777" w:rsidR="00B95126" w:rsidRDefault="00B95126" w:rsidP="00B95126">
      <w:pPr>
        <w:pStyle w:val="ListParagraph"/>
        <w:numPr>
          <w:ilvl w:val="1"/>
          <w:numId w:val="22"/>
        </w:numPr>
        <w:ind w:left="1440"/>
      </w:pPr>
      <w:r>
        <w:t>Have easy-to-use platform</w:t>
      </w:r>
    </w:p>
    <w:p w14:paraId="4E864FCC" w14:textId="77777777" w:rsidR="00B95126" w:rsidRDefault="00B95126" w:rsidP="00B95126">
      <w:pPr>
        <w:pStyle w:val="ListParagraph"/>
        <w:numPr>
          <w:ilvl w:val="1"/>
          <w:numId w:val="22"/>
        </w:numPr>
        <w:ind w:left="1440"/>
      </w:pPr>
      <w:r>
        <w:t>Use questions to ask around balance, falls risk, GP clearance</w:t>
      </w:r>
    </w:p>
    <w:p w14:paraId="11B03282" w14:textId="77777777" w:rsidR="00B95126" w:rsidRDefault="00B95126" w:rsidP="00B95126">
      <w:pPr>
        <w:pStyle w:val="ListParagraph"/>
        <w:numPr>
          <w:ilvl w:val="1"/>
          <w:numId w:val="22"/>
        </w:numPr>
        <w:ind w:left="1440"/>
      </w:pPr>
      <w:r>
        <w:t>Err on side of safety – use seated vs standing exercises</w:t>
      </w:r>
    </w:p>
    <w:p w14:paraId="2F8E6032" w14:textId="77777777" w:rsidR="00B95126" w:rsidRDefault="00B95126" w:rsidP="00B95126">
      <w:pPr>
        <w:pStyle w:val="ListParagraph"/>
        <w:numPr>
          <w:ilvl w:val="1"/>
          <w:numId w:val="22"/>
        </w:numPr>
        <w:ind w:left="1440"/>
      </w:pPr>
      <w:r>
        <w:t>What advice would you give any older patient to keep safe at home?</w:t>
      </w:r>
    </w:p>
    <w:p w14:paraId="7F9CD387" w14:textId="021ABD91" w:rsidR="00B95126" w:rsidRDefault="00B95126" w:rsidP="00B95126">
      <w:pPr>
        <w:pStyle w:val="ListParagraph"/>
        <w:numPr>
          <w:ilvl w:val="1"/>
          <w:numId w:val="22"/>
        </w:numPr>
        <w:ind w:left="1440"/>
      </w:pPr>
      <w:r>
        <w:t>Can say no if don’t think you can keep them safe at home</w:t>
      </w:r>
    </w:p>
    <w:p w14:paraId="3C39DB2A" w14:textId="74B284C8" w:rsidR="004457CD" w:rsidRDefault="004457CD" w:rsidP="004457CD">
      <w:pPr>
        <w:pStyle w:val="ListParagraph"/>
        <w:numPr>
          <w:ilvl w:val="0"/>
          <w:numId w:val="22"/>
        </w:numPr>
        <w:ind w:left="720"/>
      </w:pPr>
      <w:r>
        <w:t>Lymphoedema?</w:t>
      </w:r>
    </w:p>
    <w:p w14:paraId="1299A736" w14:textId="109F0A3D" w:rsidR="004457CD" w:rsidRDefault="004457CD" w:rsidP="004457CD">
      <w:pPr>
        <w:pStyle w:val="ListParagraph"/>
        <w:numPr>
          <w:ilvl w:val="1"/>
          <w:numId w:val="22"/>
        </w:numPr>
        <w:ind w:left="1440"/>
      </w:pPr>
      <w:r>
        <w:t xml:space="preserve">Not </w:t>
      </w:r>
      <w:r w:rsidR="007932F1">
        <w:t>area of expertise</w:t>
      </w:r>
      <w:r>
        <w:t xml:space="preserve"> – explore, focus on education component</w:t>
      </w:r>
    </w:p>
    <w:p w14:paraId="2BB08B00" w14:textId="77777777" w:rsidR="004457CD" w:rsidRDefault="004457CD" w:rsidP="004457CD">
      <w:pPr>
        <w:pStyle w:val="ListParagraph"/>
        <w:numPr>
          <w:ilvl w:val="0"/>
          <w:numId w:val="22"/>
        </w:numPr>
        <w:ind w:left="720"/>
      </w:pPr>
      <w:r>
        <w:t>Neurological population</w:t>
      </w:r>
    </w:p>
    <w:p w14:paraId="2ED1444F" w14:textId="5070F82E" w:rsidR="004457CD" w:rsidRDefault="004457CD" w:rsidP="004457CD">
      <w:pPr>
        <w:pStyle w:val="ListParagraph"/>
        <w:numPr>
          <w:ilvl w:val="1"/>
          <w:numId w:val="22"/>
        </w:numPr>
        <w:ind w:left="1440"/>
      </w:pPr>
      <w:r>
        <w:t>Involve carers and family</w:t>
      </w:r>
    </w:p>
    <w:p w14:paraId="08E56981" w14:textId="77777777" w:rsidR="00B95126" w:rsidRDefault="00B95126" w:rsidP="00B95126">
      <w:pPr>
        <w:pStyle w:val="ListParagraph"/>
        <w:numPr>
          <w:ilvl w:val="0"/>
          <w:numId w:val="22"/>
        </w:numPr>
        <w:ind w:left="720"/>
      </w:pPr>
      <w:r>
        <w:t>Children – how to keep engaged?</w:t>
      </w:r>
    </w:p>
    <w:p w14:paraId="640D38BA" w14:textId="77777777" w:rsidR="00B95126" w:rsidRDefault="00B95126" w:rsidP="00B95126">
      <w:pPr>
        <w:pStyle w:val="ListParagraph"/>
        <w:numPr>
          <w:ilvl w:val="1"/>
          <w:numId w:val="22"/>
        </w:numPr>
        <w:ind w:left="1440"/>
      </w:pPr>
      <w:r>
        <w:t>Not area of expertise</w:t>
      </w:r>
    </w:p>
    <w:p w14:paraId="6A46209E" w14:textId="77777777" w:rsidR="00B95126" w:rsidRDefault="00B95126" w:rsidP="00B95126">
      <w:pPr>
        <w:pStyle w:val="ListParagraph"/>
        <w:numPr>
          <w:ilvl w:val="1"/>
          <w:numId w:val="22"/>
        </w:numPr>
        <w:ind w:left="1440"/>
      </w:pPr>
      <w:r>
        <w:t xml:space="preserve">What can translate from in-person setting e.g. props and toys and games, things for parents to do with children. </w:t>
      </w:r>
    </w:p>
    <w:p w14:paraId="18EDDCFF" w14:textId="679DA1D5" w:rsidR="00B95126" w:rsidRDefault="00B95126" w:rsidP="00B95126">
      <w:pPr>
        <w:pStyle w:val="ListParagraph"/>
        <w:numPr>
          <w:ilvl w:val="1"/>
          <w:numId w:val="22"/>
        </w:numPr>
        <w:ind w:left="1440"/>
      </w:pPr>
      <w:r>
        <w:t>Kids are very used to working through screens</w:t>
      </w:r>
    </w:p>
    <w:p w14:paraId="4C957333" w14:textId="77777777" w:rsidR="0090632B" w:rsidRDefault="0090632B" w:rsidP="0090632B">
      <w:pPr>
        <w:pStyle w:val="ListParagraph"/>
        <w:numPr>
          <w:ilvl w:val="0"/>
          <w:numId w:val="22"/>
        </w:numPr>
        <w:ind w:left="720"/>
      </w:pPr>
      <w:r>
        <w:t>Group classes?</w:t>
      </w:r>
    </w:p>
    <w:p w14:paraId="1C713E2D" w14:textId="77777777" w:rsidR="0090632B" w:rsidRDefault="0090632B" w:rsidP="0090632B">
      <w:pPr>
        <w:pStyle w:val="ListParagraph"/>
        <w:numPr>
          <w:ilvl w:val="1"/>
          <w:numId w:val="22"/>
        </w:numPr>
        <w:ind w:left="1440"/>
      </w:pPr>
      <w:r>
        <w:t>Zoom platform might be best suited?</w:t>
      </w:r>
    </w:p>
    <w:p w14:paraId="25566151" w14:textId="3AC20780" w:rsidR="0090632B" w:rsidRDefault="0090632B" w:rsidP="0090632B">
      <w:pPr>
        <w:pStyle w:val="ListParagraph"/>
        <w:numPr>
          <w:ilvl w:val="1"/>
          <w:numId w:val="22"/>
        </w:numPr>
        <w:ind w:left="1440"/>
      </w:pPr>
      <w:r>
        <w:t>Anyone else might have experience?</w:t>
      </w:r>
    </w:p>
    <w:p w14:paraId="15F0BAEC" w14:textId="6CBC6E1B" w:rsidR="004457CD" w:rsidRDefault="004457CD" w:rsidP="004457CD">
      <w:pPr>
        <w:pStyle w:val="ListParagraph"/>
        <w:numPr>
          <w:ilvl w:val="0"/>
          <w:numId w:val="22"/>
        </w:numPr>
        <w:ind w:left="720"/>
      </w:pPr>
      <w:r>
        <w:t>Pre-assessment questions? (gathering information prior to video consult)</w:t>
      </w:r>
    </w:p>
    <w:p w14:paraId="4F3FBB30" w14:textId="7C48FC9A" w:rsidR="004457CD" w:rsidRDefault="004457CD" w:rsidP="004457CD">
      <w:pPr>
        <w:pStyle w:val="ListParagraph"/>
        <w:numPr>
          <w:ilvl w:val="1"/>
          <w:numId w:val="22"/>
        </w:numPr>
        <w:ind w:left="1440"/>
      </w:pPr>
      <w:r>
        <w:t xml:space="preserve">From Subjective – symptoms, irritability </w:t>
      </w:r>
      <w:r w:rsidR="00892CBE">
        <w:t>etc.</w:t>
      </w:r>
    </w:p>
    <w:p w14:paraId="7901A8FC" w14:textId="77777777" w:rsidR="00B95126" w:rsidRDefault="004457CD" w:rsidP="004457CD">
      <w:pPr>
        <w:pStyle w:val="ListParagraph"/>
        <w:numPr>
          <w:ilvl w:val="1"/>
          <w:numId w:val="22"/>
        </w:numPr>
        <w:ind w:left="1440"/>
      </w:pPr>
      <w:r>
        <w:t xml:space="preserve">For Objective – give illustrations and instructions with questions e.g. what stops you </w:t>
      </w:r>
    </w:p>
    <w:p w14:paraId="4FBCCA7A" w14:textId="77777777" w:rsidR="00B95126" w:rsidRDefault="00B95126" w:rsidP="00B95126">
      <w:pPr>
        <w:pStyle w:val="ListParagraph"/>
        <w:numPr>
          <w:ilvl w:val="0"/>
          <w:numId w:val="22"/>
        </w:numPr>
        <w:ind w:left="720"/>
      </w:pPr>
      <w:r>
        <w:t>Reasons not to go ahead?</w:t>
      </w:r>
    </w:p>
    <w:p w14:paraId="18B078C6" w14:textId="69C6C6BB" w:rsidR="00B95126" w:rsidRDefault="00B95126" w:rsidP="00B95126">
      <w:pPr>
        <w:pStyle w:val="ListParagraph"/>
        <w:numPr>
          <w:ilvl w:val="1"/>
          <w:numId w:val="22"/>
        </w:numPr>
        <w:ind w:left="1440"/>
      </w:pPr>
      <w:r>
        <w:t>Anything not comfortable seeing in-person e.g. more medical vs m</w:t>
      </w:r>
      <w:r w:rsidR="007932F1">
        <w:t>u</w:t>
      </w:r>
      <w:r>
        <w:t>s</w:t>
      </w:r>
      <w:r w:rsidR="007932F1">
        <w:t>culos</w:t>
      </w:r>
      <w:r>
        <w:t>k</w:t>
      </w:r>
      <w:r w:rsidR="007932F1">
        <w:t>eletal</w:t>
      </w:r>
    </w:p>
    <w:p w14:paraId="4515FE39" w14:textId="77777777" w:rsidR="00B95126" w:rsidRDefault="00B95126" w:rsidP="00B95126">
      <w:pPr>
        <w:pStyle w:val="ListParagraph"/>
        <w:numPr>
          <w:ilvl w:val="1"/>
          <w:numId w:val="22"/>
        </w:numPr>
        <w:ind w:left="1440"/>
      </w:pPr>
      <w:r>
        <w:t>If very acute, very neural, high pain, then advise alternate pathway e.g. medical</w:t>
      </w:r>
    </w:p>
    <w:p w14:paraId="77C6B6AE" w14:textId="30F1C703" w:rsidR="00B95126" w:rsidRDefault="00B95126" w:rsidP="00B95126">
      <w:pPr>
        <w:pStyle w:val="ListParagraph"/>
        <w:numPr>
          <w:ilvl w:val="1"/>
          <w:numId w:val="22"/>
        </w:numPr>
        <w:ind w:left="1440"/>
      </w:pPr>
      <w:r>
        <w:t>If juris</w:t>
      </w:r>
      <w:r w:rsidR="0090632B">
        <w:t>d</w:t>
      </w:r>
      <w:r>
        <w:t>ictionally challenging e.g. location, nationality, language. Won’t see patient in USA due to regulation</w:t>
      </w:r>
    </w:p>
    <w:p w14:paraId="1D5B3995" w14:textId="77777777" w:rsidR="00B95126" w:rsidRDefault="00B95126" w:rsidP="00B95126">
      <w:pPr>
        <w:pStyle w:val="ListParagraph"/>
        <w:numPr>
          <w:ilvl w:val="1"/>
          <w:numId w:val="22"/>
        </w:numPr>
        <w:ind w:left="1440"/>
      </w:pPr>
      <w:r>
        <w:t>Recommends stick with population you usually see</w:t>
      </w:r>
    </w:p>
    <w:p w14:paraId="635EE8EA" w14:textId="77777777" w:rsidR="0090632B" w:rsidRDefault="0090632B" w:rsidP="0090632B">
      <w:pPr>
        <w:pStyle w:val="ListParagraph"/>
        <w:numPr>
          <w:ilvl w:val="0"/>
          <w:numId w:val="22"/>
        </w:numPr>
        <w:ind w:left="720"/>
      </w:pPr>
      <w:r>
        <w:t>How to assess online</w:t>
      </w:r>
    </w:p>
    <w:p w14:paraId="4B1A46DA" w14:textId="77777777" w:rsidR="0090632B" w:rsidRDefault="0090632B" w:rsidP="0090632B">
      <w:pPr>
        <w:pStyle w:val="ListParagraph"/>
        <w:numPr>
          <w:ilvl w:val="1"/>
          <w:numId w:val="22"/>
        </w:numPr>
        <w:ind w:left="1440"/>
      </w:pPr>
      <w:r>
        <w:t>Examples and case studies of how this can be done to be developed</w:t>
      </w:r>
    </w:p>
    <w:p w14:paraId="3F3137B8" w14:textId="46C74798" w:rsidR="007932F1" w:rsidRDefault="007932F1" w:rsidP="007932F1">
      <w:pPr>
        <w:pStyle w:val="ListParagraph"/>
        <w:numPr>
          <w:ilvl w:val="1"/>
          <w:numId w:val="22"/>
        </w:numPr>
        <w:ind w:left="1440"/>
      </w:pPr>
      <w:r>
        <w:lastRenderedPageBreak/>
        <w:t>Going further, how many reps, how much effort, duration (single leg stand).</w:t>
      </w:r>
    </w:p>
    <w:p w14:paraId="6AA6D0EB" w14:textId="06D89DFA" w:rsidR="007932F1" w:rsidRDefault="0090632B" w:rsidP="007932F1">
      <w:pPr>
        <w:pStyle w:val="ListParagraph"/>
        <w:numPr>
          <w:ilvl w:val="1"/>
          <w:numId w:val="22"/>
        </w:numPr>
        <w:ind w:left="1440"/>
      </w:pPr>
      <w:r>
        <w:t xml:space="preserve">What do you need to advise patient about to keep them safe? </w:t>
      </w:r>
    </w:p>
    <w:p w14:paraId="132EB2FE" w14:textId="77777777" w:rsidR="0090632B" w:rsidRDefault="0090632B" w:rsidP="0090632B">
      <w:pPr>
        <w:pStyle w:val="ListParagraph"/>
        <w:numPr>
          <w:ilvl w:val="0"/>
          <w:numId w:val="22"/>
        </w:numPr>
        <w:ind w:left="720"/>
      </w:pPr>
      <w:r>
        <w:t>Measuring joint angles</w:t>
      </w:r>
    </w:p>
    <w:p w14:paraId="01958668" w14:textId="77777777" w:rsidR="0090632B" w:rsidRDefault="0090632B" w:rsidP="0090632B">
      <w:pPr>
        <w:pStyle w:val="ListParagraph"/>
        <w:numPr>
          <w:ilvl w:val="1"/>
          <w:numId w:val="22"/>
        </w:numPr>
        <w:ind w:left="1440"/>
      </w:pPr>
      <w:r>
        <w:t>Coviu are developing software to capture joint angle with instruction on start and end position. Will require specific camera positioning etc. Check whether released.</w:t>
      </w:r>
    </w:p>
    <w:p w14:paraId="1E029C2A" w14:textId="68FA53A0" w:rsidR="0090632B" w:rsidRDefault="0090632B" w:rsidP="0090632B">
      <w:pPr>
        <w:pStyle w:val="ListParagraph"/>
        <w:numPr>
          <w:ilvl w:val="0"/>
          <w:numId w:val="22"/>
        </w:numPr>
        <w:ind w:left="720"/>
      </w:pPr>
      <w:r>
        <w:t xml:space="preserve">Can you refer </w:t>
      </w:r>
      <w:r w:rsidR="007932F1">
        <w:t>f</w:t>
      </w:r>
      <w:r>
        <w:t>o</w:t>
      </w:r>
      <w:r w:rsidR="007932F1">
        <w:t>r</w:t>
      </w:r>
      <w:r>
        <w:t xml:space="preserve"> imaging?</w:t>
      </w:r>
    </w:p>
    <w:p w14:paraId="652DA9CC" w14:textId="7D8CAB95" w:rsidR="0090632B" w:rsidRDefault="007932F1" w:rsidP="0090632B">
      <w:pPr>
        <w:pStyle w:val="ListParagraph"/>
        <w:numPr>
          <w:ilvl w:val="1"/>
          <w:numId w:val="22"/>
        </w:numPr>
        <w:ind w:left="1440"/>
      </w:pPr>
      <w:r>
        <w:t>Yes, however, may be</w:t>
      </w:r>
      <w:r w:rsidR="0090632B">
        <w:t xml:space="preserve"> a flag that face-to-face </w:t>
      </w:r>
      <w:r>
        <w:t xml:space="preserve">physical assessment </w:t>
      </w:r>
      <w:r w:rsidR="0090632B">
        <w:t>is indicated.</w:t>
      </w:r>
    </w:p>
    <w:p w14:paraId="23D7D196" w14:textId="77777777" w:rsidR="0090632B" w:rsidRDefault="0090632B" w:rsidP="0090632B">
      <w:pPr>
        <w:pStyle w:val="ListParagraph"/>
        <w:numPr>
          <w:ilvl w:val="0"/>
          <w:numId w:val="22"/>
        </w:numPr>
        <w:ind w:left="720"/>
      </w:pPr>
      <w:r>
        <w:t>Can review imaging by video?</w:t>
      </w:r>
    </w:p>
    <w:p w14:paraId="1F551490" w14:textId="6DE5F809" w:rsidR="0090632B" w:rsidRDefault="0090632B" w:rsidP="0090632B">
      <w:pPr>
        <w:pStyle w:val="ListParagraph"/>
        <w:numPr>
          <w:ilvl w:val="1"/>
          <w:numId w:val="22"/>
        </w:numPr>
        <w:ind w:left="1440"/>
      </w:pPr>
      <w:r>
        <w:t>Yes. E.g. Coviu good screen sharing options</w:t>
      </w:r>
    </w:p>
    <w:p w14:paraId="023C4099" w14:textId="77777777" w:rsidR="004457CD" w:rsidRDefault="004457CD" w:rsidP="004457CD">
      <w:pPr>
        <w:pStyle w:val="ListParagraph"/>
        <w:numPr>
          <w:ilvl w:val="0"/>
          <w:numId w:val="22"/>
        </w:numPr>
        <w:ind w:left="720"/>
      </w:pPr>
      <w:r>
        <w:t>How often do you tend to follow up?</w:t>
      </w:r>
    </w:p>
    <w:p w14:paraId="5C86E687" w14:textId="77777777" w:rsidR="004457CD" w:rsidRDefault="004457CD" w:rsidP="004457CD">
      <w:pPr>
        <w:pStyle w:val="ListParagraph"/>
        <w:numPr>
          <w:ilvl w:val="1"/>
          <w:numId w:val="22"/>
        </w:numPr>
        <w:ind w:left="1440"/>
      </w:pPr>
      <w:r>
        <w:t>E.g. ‘standard plan’ – 4 weeks access</w:t>
      </w:r>
    </w:p>
    <w:p w14:paraId="3E46A4AF" w14:textId="77777777" w:rsidR="004457CD" w:rsidRDefault="004457CD" w:rsidP="004457CD">
      <w:pPr>
        <w:pStyle w:val="ListParagraph"/>
        <w:numPr>
          <w:ilvl w:val="1"/>
          <w:numId w:val="22"/>
        </w:numPr>
        <w:ind w:left="1440"/>
      </w:pPr>
      <w:r>
        <w:t>Initial assessment, report and exercise plan, then switch to secure messaging</w:t>
      </w:r>
    </w:p>
    <w:p w14:paraId="37289DAC" w14:textId="77777777" w:rsidR="004457CD" w:rsidRDefault="004457CD" w:rsidP="004457CD">
      <w:pPr>
        <w:pStyle w:val="ListParagraph"/>
        <w:numPr>
          <w:ilvl w:val="1"/>
          <w:numId w:val="22"/>
        </w:numPr>
        <w:ind w:left="1440"/>
      </w:pPr>
      <w:r>
        <w:t>Reach out each week to check in with them and that they are on the right track</w:t>
      </w:r>
    </w:p>
    <w:p w14:paraId="69B8CF2B" w14:textId="2458CEF9" w:rsidR="004457CD" w:rsidRDefault="004457CD" w:rsidP="004457CD">
      <w:pPr>
        <w:pStyle w:val="ListParagraph"/>
        <w:numPr>
          <w:ilvl w:val="1"/>
          <w:numId w:val="22"/>
        </w:numPr>
        <w:ind w:left="1440"/>
      </w:pPr>
      <w:r>
        <w:t>Can respond regularly</w:t>
      </w:r>
    </w:p>
    <w:p w14:paraId="394941B2" w14:textId="77777777" w:rsidR="0090632B" w:rsidRDefault="0090632B" w:rsidP="0090632B">
      <w:pPr>
        <w:pStyle w:val="ListParagraph"/>
        <w:numPr>
          <w:ilvl w:val="0"/>
          <w:numId w:val="22"/>
        </w:numPr>
        <w:ind w:left="720"/>
      </w:pPr>
      <w:r>
        <w:t>How do you know if patient is a non-responder?</w:t>
      </w:r>
    </w:p>
    <w:p w14:paraId="4A6A2F31" w14:textId="77777777" w:rsidR="0090632B" w:rsidRDefault="0090632B" w:rsidP="0090632B">
      <w:pPr>
        <w:pStyle w:val="ListParagraph"/>
        <w:numPr>
          <w:ilvl w:val="1"/>
          <w:numId w:val="22"/>
        </w:numPr>
        <w:ind w:left="1440"/>
      </w:pPr>
      <w:r>
        <w:t xml:space="preserve">Use same clinical reasoning in terms of whether condition is progressing according to timeframes. </w:t>
      </w:r>
    </w:p>
    <w:p w14:paraId="7E08F919" w14:textId="25266E0B" w:rsidR="0090632B" w:rsidRDefault="0090632B" w:rsidP="0090632B">
      <w:pPr>
        <w:pStyle w:val="ListParagraph"/>
        <w:numPr>
          <w:ilvl w:val="1"/>
          <w:numId w:val="22"/>
        </w:numPr>
        <w:ind w:left="1440"/>
      </w:pPr>
      <w:r>
        <w:t>Know when to say no and refer to where better served</w:t>
      </w:r>
    </w:p>
    <w:p w14:paraId="3598ED49" w14:textId="77777777" w:rsidR="004457CD" w:rsidRDefault="004457CD" w:rsidP="004457CD">
      <w:pPr>
        <w:pStyle w:val="ListParagraph"/>
        <w:numPr>
          <w:ilvl w:val="0"/>
          <w:numId w:val="22"/>
        </w:numPr>
        <w:ind w:left="720"/>
      </w:pPr>
      <w:r>
        <w:t>How to explain to patients?</w:t>
      </w:r>
    </w:p>
    <w:p w14:paraId="46D3DC8A" w14:textId="77777777" w:rsidR="004457CD" w:rsidRDefault="00147687" w:rsidP="004457CD">
      <w:pPr>
        <w:pStyle w:val="ListParagraph"/>
        <w:numPr>
          <w:ilvl w:val="1"/>
          <w:numId w:val="22"/>
        </w:numPr>
        <w:ind w:left="1440"/>
      </w:pPr>
      <w:hyperlink r:id="rId62" w:history="1">
        <w:r w:rsidR="004457CD" w:rsidRPr="00B55A00">
          <w:rPr>
            <w:rStyle w:val="Hyperlink"/>
          </w:rPr>
          <w:t>www.online.physio</w:t>
        </w:r>
      </w:hyperlink>
      <w:r w:rsidR="004457CD">
        <w:t xml:space="preserve"> they have example of content that might help patients</w:t>
      </w:r>
    </w:p>
    <w:p w14:paraId="48C07DDD" w14:textId="54586700" w:rsidR="004457CD" w:rsidRDefault="004457CD" w:rsidP="004457CD">
      <w:pPr>
        <w:pStyle w:val="ListParagraph"/>
        <w:numPr>
          <w:ilvl w:val="1"/>
          <w:numId w:val="22"/>
        </w:numPr>
        <w:ind w:left="1440"/>
      </w:pPr>
      <w:r>
        <w:t>As a start think about your own journey</w:t>
      </w:r>
    </w:p>
    <w:p w14:paraId="3740313A" w14:textId="77777777" w:rsidR="004457CD" w:rsidRDefault="004457CD" w:rsidP="004457CD">
      <w:pPr>
        <w:pStyle w:val="ListParagraph"/>
        <w:numPr>
          <w:ilvl w:val="0"/>
          <w:numId w:val="22"/>
        </w:numPr>
        <w:ind w:left="720"/>
      </w:pPr>
      <w:r>
        <w:t>How to get those resistant to telehealth on board?</w:t>
      </w:r>
    </w:p>
    <w:p w14:paraId="34AD6180" w14:textId="77777777" w:rsidR="004457CD" w:rsidRDefault="004457CD" w:rsidP="004457CD">
      <w:pPr>
        <w:pStyle w:val="ListParagraph"/>
        <w:numPr>
          <w:ilvl w:val="1"/>
          <w:numId w:val="22"/>
        </w:numPr>
        <w:ind w:left="1440"/>
      </w:pPr>
      <w:r>
        <w:t>Clinicians at start of their journeys, patients too</w:t>
      </w:r>
    </w:p>
    <w:p w14:paraId="7A8246C2" w14:textId="77777777" w:rsidR="004457CD" w:rsidRDefault="004457CD" w:rsidP="004457CD">
      <w:pPr>
        <w:pStyle w:val="ListParagraph"/>
        <w:numPr>
          <w:ilvl w:val="1"/>
          <w:numId w:val="22"/>
        </w:numPr>
        <w:ind w:left="1440"/>
      </w:pPr>
      <w:r>
        <w:t xml:space="preserve">Take the time to explain it, that there will be assistance with technology side, do a trial with someone to help. </w:t>
      </w:r>
    </w:p>
    <w:p w14:paraId="72E189D1" w14:textId="77777777" w:rsidR="004457CD" w:rsidRDefault="004457CD" w:rsidP="004457CD">
      <w:pPr>
        <w:pStyle w:val="ListParagraph"/>
        <w:numPr>
          <w:ilvl w:val="1"/>
          <w:numId w:val="22"/>
        </w:numPr>
        <w:ind w:left="1440"/>
      </w:pPr>
      <w:r>
        <w:t>How can we take the time to educate – make a video, blogpost, to explain to patients how it works, answer some questions, to make it more accessible and understandable.</w:t>
      </w:r>
    </w:p>
    <w:p w14:paraId="446A25FD" w14:textId="4B5704E7" w:rsidR="004457CD" w:rsidRDefault="004457CD" w:rsidP="004457CD">
      <w:pPr>
        <w:pStyle w:val="ListParagraph"/>
        <w:numPr>
          <w:ilvl w:val="1"/>
          <w:numId w:val="22"/>
        </w:numPr>
        <w:ind w:left="1440"/>
      </w:pPr>
      <w:r>
        <w:t>APA wording to briefly educate</w:t>
      </w:r>
    </w:p>
    <w:p w14:paraId="1BA9580F" w14:textId="77777777" w:rsidR="004457CD" w:rsidRDefault="004457CD" w:rsidP="004457CD">
      <w:pPr>
        <w:pStyle w:val="ListParagraph"/>
        <w:numPr>
          <w:ilvl w:val="0"/>
          <w:numId w:val="22"/>
        </w:numPr>
        <w:ind w:left="720"/>
      </w:pPr>
      <w:r>
        <w:t>What hardware?</w:t>
      </w:r>
    </w:p>
    <w:p w14:paraId="4AA409F2" w14:textId="6AA91D9B" w:rsidR="004457CD" w:rsidRDefault="004457CD" w:rsidP="004457CD">
      <w:pPr>
        <w:pStyle w:val="ListParagraph"/>
        <w:numPr>
          <w:ilvl w:val="1"/>
          <w:numId w:val="22"/>
        </w:numPr>
        <w:ind w:left="1440"/>
      </w:pPr>
      <w:r>
        <w:t>Webcam gives better quality – won’t need so much lighting</w:t>
      </w:r>
    </w:p>
    <w:p w14:paraId="121E623B" w14:textId="77777777" w:rsidR="004457CD" w:rsidRDefault="004457CD" w:rsidP="004457CD">
      <w:pPr>
        <w:pStyle w:val="ListParagraph"/>
        <w:numPr>
          <w:ilvl w:val="1"/>
          <w:numId w:val="22"/>
        </w:numPr>
        <w:ind w:left="1440"/>
      </w:pPr>
      <w:r>
        <w:t>But computer/laptop inbuilt camera usually sufficient unless planning long term investment.</w:t>
      </w:r>
    </w:p>
    <w:p w14:paraId="2BF1CCE2" w14:textId="62A40381" w:rsidR="00B95126" w:rsidRDefault="007932F1" w:rsidP="00B95126">
      <w:pPr>
        <w:pStyle w:val="ListParagraph"/>
        <w:numPr>
          <w:ilvl w:val="0"/>
          <w:numId w:val="22"/>
        </w:numPr>
        <w:ind w:left="720"/>
      </w:pPr>
      <w:r>
        <w:t>Patient management platforms</w:t>
      </w:r>
    </w:p>
    <w:p w14:paraId="764DB4FE" w14:textId="03E668FF" w:rsidR="00B95126" w:rsidRDefault="00B95126" w:rsidP="00B95126">
      <w:pPr>
        <w:pStyle w:val="ListParagraph"/>
        <w:numPr>
          <w:ilvl w:val="1"/>
          <w:numId w:val="22"/>
        </w:numPr>
        <w:ind w:left="1440"/>
      </w:pPr>
      <w:r>
        <w:t>Commonly used patient management platform</w:t>
      </w:r>
      <w:r w:rsidR="007932F1">
        <w:t>s</w:t>
      </w:r>
      <w:r>
        <w:t xml:space="preserve"> in Australia</w:t>
      </w:r>
      <w:r w:rsidR="007932F1">
        <w:t xml:space="preserve"> e.g. Cliniko</w:t>
      </w:r>
    </w:p>
    <w:p w14:paraId="1E256BA3" w14:textId="77777777" w:rsidR="00B95126" w:rsidRDefault="00B95126" w:rsidP="00B95126">
      <w:pPr>
        <w:pStyle w:val="ListParagraph"/>
        <w:numPr>
          <w:ilvl w:val="1"/>
          <w:numId w:val="22"/>
        </w:numPr>
        <w:ind w:left="1440"/>
      </w:pPr>
      <w:r>
        <w:t>Adding videoconference facility in its software asap – just basic</w:t>
      </w:r>
    </w:p>
    <w:p w14:paraId="0AA9F721" w14:textId="2B811BCB" w:rsidR="00B95126" w:rsidRDefault="00B95126" w:rsidP="00B95126">
      <w:pPr>
        <w:pStyle w:val="ListParagraph"/>
        <w:numPr>
          <w:ilvl w:val="0"/>
          <w:numId w:val="22"/>
        </w:numPr>
        <w:ind w:left="720"/>
      </w:pPr>
      <w:r>
        <w:t>Telehealth not the silver bullet fix</w:t>
      </w:r>
    </w:p>
    <w:p w14:paraId="1313F245" w14:textId="1DD5CE51" w:rsidR="0090632B" w:rsidRDefault="0090632B" w:rsidP="0090632B">
      <w:pPr>
        <w:pStyle w:val="ListParagraph"/>
        <w:numPr>
          <w:ilvl w:val="1"/>
          <w:numId w:val="22"/>
        </w:numPr>
        <w:ind w:left="1440"/>
      </w:pPr>
      <w:r>
        <w:t>Use where appropriate</w:t>
      </w:r>
    </w:p>
    <w:p w14:paraId="529AC7C9" w14:textId="47A541A0" w:rsidR="00A13024" w:rsidRDefault="00A13024">
      <w:r>
        <w:br w:type="page"/>
      </w:r>
    </w:p>
    <w:p w14:paraId="29D381F9" w14:textId="603F0DA9" w:rsidR="00F1427D" w:rsidRPr="006D1EF9" w:rsidRDefault="00A13024" w:rsidP="006D1EF9">
      <w:pPr>
        <w:pStyle w:val="Heading2"/>
        <w:numPr>
          <w:ilvl w:val="0"/>
          <w:numId w:val="24"/>
        </w:numPr>
        <w:rPr>
          <w:rFonts w:asciiTheme="majorHAnsi" w:hAnsiTheme="majorHAnsi" w:cstheme="majorHAnsi"/>
          <w:color w:val="002060"/>
          <w:sz w:val="28"/>
          <w:szCs w:val="28"/>
        </w:rPr>
      </w:pPr>
      <w:bookmarkStart w:id="51" w:name="_Toc40138310"/>
      <w:r w:rsidRPr="006D1EF9">
        <w:rPr>
          <w:rFonts w:asciiTheme="majorHAnsi" w:hAnsiTheme="majorHAnsi" w:cstheme="majorHAnsi"/>
          <w:color w:val="002060"/>
          <w:sz w:val="28"/>
          <w:szCs w:val="28"/>
        </w:rPr>
        <w:lastRenderedPageBreak/>
        <w:t>Supplementary Resources</w:t>
      </w:r>
      <w:bookmarkEnd w:id="51"/>
    </w:p>
    <w:p w14:paraId="6DFBEB7A" w14:textId="4353E078" w:rsidR="00A13024" w:rsidRDefault="00A13024" w:rsidP="00A13024">
      <w:r>
        <w:t xml:space="preserve">These resources may be useful as ‘digital supplements’ to [video or telephone] remote care interactions, e.g. online patient information and education materials, exercise prescription platforms, and television or web-based media. Some are free of charge and some are fee for use. </w:t>
      </w:r>
    </w:p>
    <w:p w14:paraId="6F6694CF" w14:textId="78618792" w:rsidR="00A13024" w:rsidRDefault="00A13024" w:rsidP="00A13024">
      <w:pPr>
        <w:pStyle w:val="Heading3"/>
      </w:pPr>
      <w:bookmarkStart w:id="52" w:name="_Toc40138311"/>
      <w:r>
        <w:t>Condition-based information websites</w:t>
      </w:r>
      <w:bookmarkEnd w:id="52"/>
    </w:p>
    <w:p w14:paraId="509AD2C4" w14:textId="6F449796" w:rsidR="00A13024" w:rsidRDefault="00A13024" w:rsidP="00A13024">
      <w:pPr>
        <w:pStyle w:val="Heading4"/>
      </w:pPr>
      <w:r>
        <w:t>Health Navigator</w:t>
      </w:r>
    </w:p>
    <w:p w14:paraId="6AC6215B" w14:textId="089CD408" w:rsidR="00A13024" w:rsidRDefault="00A13024" w:rsidP="00A13024">
      <w:r>
        <w:t xml:space="preserve">Condition-based A-Z: </w:t>
      </w:r>
      <w:hyperlink r:id="rId63" w:history="1">
        <w:r w:rsidR="00ED7DD2" w:rsidRPr="00BF6CA8">
          <w:rPr>
            <w:rStyle w:val="Hyperlink"/>
          </w:rPr>
          <w:t>https://www.healthnavigator.org.nz/health-a-z/</w:t>
        </w:r>
      </w:hyperlink>
    </w:p>
    <w:p w14:paraId="37433C2B" w14:textId="7473B14F" w:rsidR="00A13024" w:rsidRDefault="00A13024" w:rsidP="00A13024">
      <w:pPr>
        <w:rPr>
          <w:rStyle w:val="Hyperlink"/>
        </w:rPr>
      </w:pPr>
      <w:r>
        <w:t xml:space="preserve">An excellent app library lists apps that have been screened and reviewed for suitable data privacy and security, and content quality can be found here </w:t>
      </w:r>
      <w:hyperlink r:id="rId64" w:history="1">
        <w:r>
          <w:rPr>
            <w:rStyle w:val="Hyperlink"/>
          </w:rPr>
          <w:t>https://www.healthnavigator.org.nz/apps/</w:t>
        </w:r>
      </w:hyperlink>
    </w:p>
    <w:p w14:paraId="15662A20" w14:textId="78C9F34C" w:rsidR="003A142A" w:rsidRPr="003A142A" w:rsidRDefault="003A142A" w:rsidP="003A142A">
      <w:pPr>
        <w:pStyle w:val="Heading4"/>
      </w:pPr>
      <w:r w:rsidRPr="003A142A">
        <w:t>Pain trainer</w:t>
      </w:r>
    </w:p>
    <w:p w14:paraId="76879455" w14:textId="79BC6340" w:rsidR="003A142A" w:rsidRDefault="005C0D60" w:rsidP="005C0D60">
      <w:pPr>
        <w:rPr>
          <w:rStyle w:val="Hyperlink"/>
        </w:rPr>
      </w:pPr>
      <w:r>
        <w:t>Interactive online p</w:t>
      </w:r>
      <w:r w:rsidR="003A142A" w:rsidRPr="00FE5648">
        <w:t>ain management</w:t>
      </w:r>
      <w:r>
        <w:t xml:space="preserve"> programme designed to teach adults effective strategies to manage pain. Free of charge </w:t>
      </w:r>
      <w:hyperlink r:id="rId65" w:history="1">
        <w:r w:rsidR="003A142A" w:rsidRPr="00FE5648">
          <w:rPr>
            <w:rStyle w:val="Hyperlink"/>
          </w:rPr>
          <w:t>https://www.paintrainer.org/login-to-paintrainer/</w:t>
        </w:r>
      </w:hyperlink>
    </w:p>
    <w:p w14:paraId="3009DDC6" w14:textId="694264FF" w:rsidR="00426764" w:rsidRDefault="00426764" w:rsidP="00426764">
      <w:pPr>
        <w:pStyle w:val="Heading4"/>
      </w:pPr>
      <w:r>
        <w:t>Tame the Beast</w:t>
      </w:r>
    </w:p>
    <w:p w14:paraId="332977A9" w14:textId="1DAC77EE" w:rsidR="00217B53" w:rsidRPr="00217B53" w:rsidRDefault="00217B53" w:rsidP="00217B53">
      <w:pPr>
        <w:spacing w:after="0"/>
      </w:pPr>
      <w:r>
        <w:t>Educational graphic video to help people rethink persistent pain. Narrated by Lorimer Moseley. Video free of charge; website has other services which have fees.</w:t>
      </w:r>
    </w:p>
    <w:p w14:paraId="4B387D25" w14:textId="3ED8F3CC" w:rsidR="00426764" w:rsidRDefault="00426764" w:rsidP="005C0D60">
      <w:hyperlink r:id="rId66" w:history="1">
        <w:r w:rsidRPr="00BF6CA8">
          <w:rPr>
            <w:rStyle w:val="Hyperlink"/>
          </w:rPr>
          <w:t>https://www.tamethebeast.org/#tame-the-beast</w:t>
        </w:r>
      </w:hyperlink>
    </w:p>
    <w:p w14:paraId="4B93DDA5" w14:textId="77777777" w:rsidR="007D597B" w:rsidRDefault="007D597B" w:rsidP="007D597B">
      <w:pPr>
        <w:pStyle w:val="Heading4"/>
      </w:pPr>
      <w:r>
        <w:t>NHS Online Self-help resources</w:t>
      </w:r>
    </w:p>
    <w:p w14:paraId="240DA563" w14:textId="128B7BAF" w:rsidR="007D597B" w:rsidRPr="007D597B" w:rsidRDefault="007D597B" w:rsidP="005C0D60">
      <w:pPr>
        <w:rPr>
          <w:i/>
          <w:iCs/>
        </w:rPr>
      </w:pPr>
      <w:r>
        <w:t xml:space="preserve">NHS inform is Scotland's national health information service. It aims to provide people [in Scotland] with accurate and relevant information to help them make informed decisions about their own health and the health of the people they care for </w:t>
      </w:r>
      <w:hyperlink r:id="rId67" w:history="1">
        <w:r>
          <w:rPr>
            <w:rStyle w:val="Hyperlink"/>
          </w:rPr>
          <w:t>https://www.nhsinform.scot/</w:t>
        </w:r>
      </w:hyperlink>
      <w:r>
        <w:t xml:space="preserve">. </w:t>
      </w:r>
    </w:p>
    <w:p w14:paraId="68C2D5E5" w14:textId="03D72301" w:rsidR="00A13024" w:rsidRDefault="00A13024" w:rsidP="00A13024">
      <w:pPr>
        <w:pStyle w:val="Heading3"/>
      </w:pPr>
      <w:bookmarkStart w:id="53" w:name="_Toc40138312"/>
      <w:r>
        <w:t>Exercise web-based platforms</w:t>
      </w:r>
      <w:bookmarkEnd w:id="53"/>
    </w:p>
    <w:p w14:paraId="62E93E88" w14:textId="24FB6FBE" w:rsidR="00A13024" w:rsidRDefault="00A13024" w:rsidP="00A13024">
      <w:pPr>
        <w:pStyle w:val="Heading4"/>
      </w:pPr>
      <w:r>
        <w:t>Wellpepper</w:t>
      </w:r>
    </w:p>
    <w:p w14:paraId="15949FF7" w14:textId="0221297F" w:rsidR="00A13024" w:rsidRDefault="00A13024" w:rsidP="00A13024">
      <w:pPr>
        <w:tabs>
          <w:tab w:val="left" w:pos="2970"/>
        </w:tabs>
      </w:pPr>
      <w:hyperlink r:id="rId68" w:history="1">
        <w:r w:rsidRPr="00BF6CA8">
          <w:rPr>
            <w:rStyle w:val="Hyperlink"/>
          </w:rPr>
          <w:t>https://www.wellpepper.com/</w:t>
        </w:r>
      </w:hyperlink>
    </w:p>
    <w:p w14:paraId="01C97E2E" w14:textId="77777777" w:rsidR="00A13024" w:rsidRPr="00A85256" w:rsidRDefault="00A13024" w:rsidP="00A13024">
      <w:pPr>
        <w:pStyle w:val="Heading4"/>
      </w:pPr>
      <w:r>
        <w:t>Giraffe Health</w:t>
      </w:r>
    </w:p>
    <w:p w14:paraId="6B564C87" w14:textId="7F37A2DD" w:rsidR="00A13024" w:rsidRDefault="00A13024" w:rsidP="00A13024">
      <w:hyperlink r:id="rId69" w:history="1">
        <w:r>
          <w:rPr>
            <w:rStyle w:val="Hyperlink"/>
          </w:rPr>
          <w:t>https://www.giraffehealth.com/</w:t>
        </w:r>
      </w:hyperlink>
    </w:p>
    <w:p w14:paraId="285A3130" w14:textId="77777777" w:rsidR="00217B53" w:rsidRDefault="00217B53" w:rsidP="00217B53">
      <w:pPr>
        <w:pStyle w:val="Heading4"/>
      </w:pPr>
      <w:r>
        <w:t>Physitrak</w:t>
      </w:r>
    </w:p>
    <w:p w14:paraId="1470041B" w14:textId="384EB462" w:rsidR="00217B53" w:rsidRDefault="00217B53" w:rsidP="00A13024">
      <w:hyperlink r:id="rId70" w:history="1">
        <w:r w:rsidRPr="00B55A00">
          <w:rPr>
            <w:rStyle w:val="Hyperlink"/>
          </w:rPr>
          <w:t>www.physitrak.com</w:t>
        </w:r>
      </w:hyperlink>
      <w:r>
        <w:t xml:space="preserve"> and </w:t>
      </w:r>
      <w:hyperlink r:id="rId71" w:history="1">
        <w:r>
          <w:rPr>
            <w:rStyle w:val="Hyperlink"/>
          </w:rPr>
          <w:t>https://www.physiapp.com</w:t>
        </w:r>
      </w:hyperlink>
    </w:p>
    <w:p w14:paraId="2E4563C8" w14:textId="3BE2ACD3" w:rsidR="00ED7DD2" w:rsidRDefault="00ED7DD2" w:rsidP="00ED7DD2">
      <w:pPr>
        <w:pStyle w:val="Heading3"/>
      </w:pPr>
      <w:bookmarkStart w:id="54" w:name="_Toc40138313"/>
      <w:r>
        <w:t>Television and web-based media</w:t>
      </w:r>
      <w:bookmarkEnd w:id="54"/>
    </w:p>
    <w:p w14:paraId="4FF782A7" w14:textId="09637A8E" w:rsidR="00ED7DD2" w:rsidRDefault="007E17F8" w:rsidP="00ED7DD2">
      <w:pPr>
        <w:pStyle w:val="Heading4"/>
      </w:pPr>
      <w:r>
        <w:t>Super 7 on TVNZ Health for Life</w:t>
      </w:r>
    </w:p>
    <w:p w14:paraId="01A91BDD" w14:textId="48614678" w:rsidR="007E17F8" w:rsidRDefault="007E17F8" w:rsidP="007E17F8">
      <w:hyperlink r:id="rId72" w:history="1">
        <w:r>
          <w:rPr>
            <w:rStyle w:val="Hyperlink"/>
          </w:rPr>
          <w:t>https://news.aut.ac.nz/news/physio-for-older-adults-from-a-distance</w:t>
        </w:r>
      </w:hyperlink>
    </w:p>
    <w:p w14:paraId="56D93BDD" w14:textId="66E2BD47" w:rsidR="007E17F8" w:rsidRPr="007E17F8" w:rsidRDefault="007E17F8" w:rsidP="007E17F8">
      <w:hyperlink r:id="rId73" w:history="1">
        <w:r>
          <w:rPr>
            <w:rStyle w:val="Hyperlink"/>
          </w:rPr>
          <w:t>https://www.tvnz.co.nz/shows/healthy-for-life</w:t>
        </w:r>
      </w:hyperlink>
    </w:p>
    <w:p w14:paraId="3161E4C3" w14:textId="77777777" w:rsidR="007E17F8" w:rsidRDefault="007E17F8" w:rsidP="007E17F8">
      <w:pPr>
        <w:pStyle w:val="Heading4"/>
      </w:pPr>
      <w:r>
        <w:t>M</w:t>
      </w:r>
      <w:r>
        <w:rPr>
          <w:rFonts w:ascii="Corbel" w:hAnsi="Corbel"/>
        </w:rPr>
        <w:t>ā</w:t>
      </w:r>
      <w:r>
        <w:t>ori movement</w:t>
      </w:r>
    </w:p>
    <w:p w14:paraId="1391E5C8" w14:textId="495AFD31" w:rsidR="007E17F8" w:rsidRDefault="007E17F8" w:rsidP="007E17F8">
      <w:pPr>
        <w:tabs>
          <w:tab w:val="left" w:pos="2970"/>
        </w:tabs>
        <w:spacing w:after="0"/>
      </w:pPr>
      <w:r>
        <w:t>Website has warmups and basic courses</w:t>
      </w:r>
      <w:r w:rsidR="00217B53">
        <w:t xml:space="preserve"> free of charge</w:t>
      </w:r>
      <w:r>
        <w:t xml:space="preserve">. Advanced courses require subscription. </w:t>
      </w:r>
    </w:p>
    <w:p w14:paraId="73CD988A" w14:textId="41362ACE" w:rsidR="007E17F8" w:rsidRPr="007E17F8" w:rsidRDefault="007E17F8" w:rsidP="007E17F8">
      <w:pPr>
        <w:tabs>
          <w:tab w:val="left" w:pos="2970"/>
        </w:tabs>
        <w:rPr>
          <w:color w:val="0000FF"/>
          <w:u w:val="single"/>
        </w:rPr>
      </w:pPr>
      <w:hyperlink r:id="rId74" w:history="1">
        <w:r w:rsidRPr="00AB6ADA">
          <w:rPr>
            <w:rStyle w:val="Hyperlink"/>
          </w:rPr>
          <w:t>http://www.maorimovement.co.nz/</w:t>
        </w:r>
      </w:hyperlink>
    </w:p>
    <w:p w14:paraId="757FCD20" w14:textId="63B6B86A" w:rsidR="00ED7DD2" w:rsidRDefault="00ED7DD2" w:rsidP="00ED7DD2">
      <w:pPr>
        <w:pStyle w:val="Heading4"/>
      </w:pPr>
      <w:r>
        <w:t>Les Mills on TVNZ</w:t>
      </w:r>
    </w:p>
    <w:p w14:paraId="077F94DA" w14:textId="616B4B24" w:rsidR="00ED7DD2" w:rsidRDefault="00ED7DD2" w:rsidP="00ED7DD2">
      <w:r w:rsidRPr="00ED7DD2">
        <w:t>Daily free Les Mills fitness workouts</w:t>
      </w:r>
    </w:p>
    <w:p w14:paraId="6F623055" w14:textId="07D16796" w:rsidR="00ED7DD2" w:rsidRDefault="00ED7DD2" w:rsidP="00ED7DD2">
      <w:r w:rsidRPr="00ED7DD2">
        <w:lastRenderedPageBreak/>
        <w:t xml:space="preserve">LES MILLS Born To Move | Fun &amp; Fitness for Children </w:t>
      </w:r>
    </w:p>
    <w:p w14:paraId="5F4F7F3E" w14:textId="77777777" w:rsidR="00ED7DD2" w:rsidRPr="00ED7DD2" w:rsidRDefault="00ED7DD2" w:rsidP="00ED7DD2"/>
    <w:p w14:paraId="6754F6F4" w14:textId="77777777" w:rsidR="00ED7DD2" w:rsidRPr="00ED7DD2" w:rsidRDefault="00ED7DD2" w:rsidP="00ED7DD2"/>
    <w:sectPr w:rsidR="00ED7DD2" w:rsidRPr="00ED7DD2" w:rsidSect="006D1EF9">
      <w:type w:val="continuous"/>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9DA7A" w14:textId="77777777" w:rsidR="00FB2D80" w:rsidRDefault="00FB2D80" w:rsidP="004F5FE4">
      <w:pPr>
        <w:spacing w:after="0" w:line="240" w:lineRule="auto"/>
      </w:pPr>
      <w:r>
        <w:separator/>
      </w:r>
    </w:p>
  </w:endnote>
  <w:endnote w:type="continuationSeparator" w:id="0">
    <w:p w14:paraId="23E85FE0" w14:textId="77777777" w:rsidR="00FB2D80" w:rsidRDefault="00FB2D80" w:rsidP="004F5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E2A25" w14:textId="51619F2D" w:rsidR="00176703" w:rsidRPr="0077386B" w:rsidRDefault="00176703" w:rsidP="0077386B">
    <w:pPr>
      <w:pStyle w:val="Footer"/>
    </w:pPr>
    <w:r>
      <w:t>Telehealth Handbook</w:t>
    </w:r>
    <w:r>
      <w:tab/>
      <w:t>Version 7</w:t>
    </w:r>
    <w:r>
      <w:ptab w:relativeTo="margin" w:alignment="right" w:leader="none"/>
    </w:r>
    <w:r>
      <w:t xml:space="preserve"> 12/5/2020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2DD94" w14:textId="77777777" w:rsidR="00FB2D80" w:rsidRDefault="00FB2D80" w:rsidP="004F5FE4">
      <w:pPr>
        <w:spacing w:after="0" w:line="240" w:lineRule="auto"/>
      </w:pPr>
      <w:r>
        <w:separator/>
      </w:r>
    </w:p>
  </w:footnote>
  <w:footnote w:type="continuationSeparator" w:id="0">
    <w:p w14:paraId="5346B986" w14:textId="77777777" w:rsidR="00FB2D80" w:rsidRDefault="00FB2D80" w:rsidP="004F5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8103347"/>
      <w:docPartObj>
        <w:docPartGallery w:val="Page Numbers (Top of Page)"/>
        <w:docPartUnique/>
      </w:docPartObj>
    </w:sdtPr>
    <w:sdtEndPr>
      <w:rPr>
        <w:noProof/>
      </w:rPr>
    </w:sdtEndPr>
    <w:sdtContent>
      <w:p w14:paraId="15C95DE0" w14:textId="0124D261" w:rsidR="00176703" w:rsidRDefault="0017670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ECA594" w14:textId="77777777" w:rsidR="00176703" w:rsidRDefault="001767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E1BE8"/>
    <w:multiLevelType w:val="hybridMultilevel"/>
    <w:tmpl w:val="96B64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E16FF"/>
    <w:multiLevelType w:val="hybridMultilevel"/>
    <w:tmpl w:val="C9BE02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90C6B"/>
    <w:multiLevelType w:val="hybridMultilevel"/>
    <w:tmpl w:val="2FD2F54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3AF7DA9"/>
    <w:multiLevelType w:val="hybridMultilevel"/>
    <w:tmpl w:val="3982A58E"/>
    <w:lvl w:ilvl="0" w:tplc="A6BCF348">
      <w:start w:val="1"/>
      <w:numFmt w:val="bullet"/>
      <w:lvlText w:val="•"/>
      <w:lvlJc w:val="left"/>
      <w:pPr>
        <w:ind w:left="1346"/>
      </w:pPr>
      <w:rPr>
        <w:rFonts w:ascii="Arial" w:eastAsia="Arial" w:hAnsi="Arial" w:cs="Arial"/>
        <w:b w:val="0"/>
        <w:i w:val="0"/>
        <w:strike w:val="0"/>
        <w:dstrike w:val="0"/>
        <w:color w:val="005EB8"/>
        <w:sz w:val="32"/>
        <w:szCs w:val="32"/>
        <w:u w:val="none" w:color="000000"/>
        <w:bdr w:val="none" w:sz="0" w:space="0" w:color="auto"/>
        <w:shd w:val="clear" w:color="auto" w:fill="auto"/>
        <w:vertAlign w:val="baseline"/>
      </w:rPr>
    </w:lvl>
    <w:lvl w:ilvl="1" w:tplc="B5F06B1C">
      <w:start w:val="1"/>
      <w:numFmt w:val="bullet"/>
      <w:lvlText w:val="o"/>
      <w:lvlJc w:val="left"/>
      <w:pPr>
        <w:ind w:left="2156"/>
      </w:pPr>
      <w:rPr>
        <w:rFonts w:ascii="Arial" w:eastAsia="Arial" w:hAnsi="Arial" w:cs="Arial"/>
        <w:b w:val="0"/>
        <w:i w:val="0"/>
        <w:strike w:val="0"/>
        <w:dstrike w:val="0"/>
        <w:color w:val="005EB8"/>
        <w:sz w:val="32"/>
        <w:szCs w:val="32"/>
        <w:u w:val="none" w:color="000000"/>
        <w:bdr w:val="none" w:sz="0" w:space="0" w:color="auto"/>
        <w:shd w:val="clear" w:color="auto" w:fill="auto"/>
        <w:vertAlign w:val="baseline"/>
      </w:rPr>
    </w:lvl>
    <w:lvl w:ilvl="2" w:tplc="94504F96">
      <w:start w:val="1"/>
      <w:numFmt w:val="bullet"/>
      <w:lvlText w:val="▪"/>
      <w:lvlJc w:val="left"/>
      <w:pPr>
        <w:ind w:left="2876"/>
      </w:pPr>
      <w:rPr>
        <w:rFonts w:ascii="Arial" w:eastAsia="Arial" w:hAnsi="Arial" w:cs="Arial"/>
        <w:b w:val="0"/>
        <w:i w:val="0"/>
        <w:strike w:val="0"/>
        <w:dstrike w:val="0"/>
        <w:color w:val="005EB8"/>
        <w:sz w:val="32"/>
        <w:szCs w:val="32"/>
        <w:u w:val="none" w:color="000000"/>
        <w:bdr w:val="none" w:sz="0" w:space="0" w:color="auto"/>
        <w:shd w:val="clear" w:color="auto" w:fill="auto"/>
        <w:vertAlign w:val="baseline"/>
      </w:rPr>
    </w:lvl>
    <w:lvl w:ilvl="3" w:tplc="99FA812A">
      <w:start w:val="1"/>
      <w:numFmt w:val="bullet"/>
      <w:lvlText w:val="•"/>
      <w:lvlJc w:val="left"/>
      <w:pPr>
        <w:ind w:left="3596"/>
      </w:pPr>
      <w:rPr>
        <w:rFonts w:ascii="Arial" w:eastAsia="Arial" w:hAnsi="Arial" w:cs="Arial"/>
        <w:b w:val="0"/>
        <w:i w:val="0"/>
        <w:strike w:val="0"/>
        <w:dstrike w:val="0"/>
        <w:color w:val="005EB8"/>
        <w:sz w:val="32"/>
        <w:szCs w:val="32"/>
        <w:u w:val="none" w:color="000000"/>
        <w:bdr w:val="none" w:sz="0" w:space="0" w:color="auto"/>
        <w:shd w:val="clear" w:color="auto" w:fill="auto"/>
        <w:vertAlign w:val="baseline"/>
      </w:rPr>
    </w:lvl>
    <w:lvl w:ilvl="4" w:tplc="CAA8249C">
      <w:start w:val="1"/>
      <w:numFmt w:val="bullet"/>
      <w:lvlText w:val="o"/>
      <w:lvlJc w:val="left"/>
      <w:pPr>
        <w:ind w:left="4316"/>
      </w:pPr>
      <w:rPr>
        <w:rFonts w:ascii="Arial" w:eastAsia="Arial" w:hAnsi="Arial" w:cs="Arial"/>
        <w:b w:val="0"/>
        <w:i w:val="0"/>
        <w:strike w:val="0"/>
        <w:dstrike w:val="0"/>
        <w:color w:val="005EB8"/>
        <w:sz w:val="32"/>
        <w:szCs w:val="32"/>
        <w:u w:val="none" w:color="000000"/>
        <w:bdr w:val="none" w:sz="0" w:space="0" w:color="auto"/>
        <w:shd w:val="clear" w:color="auto" w:fill="auto"/>
        <w:vertAlign w:val="baseline"/>
      </w:rPr>
    </w:lvl>
    <w:lvl w:ilvl="5" w:tplc="C5143068">
      <w:start w:val="1"/>
      <w:numFmt w:val="bullet"/>
      <w:lvlText w:val="▪"/>
      <w:lvlJc w:val="left"/>
      <w:pPr>
        <w:ind w:left="5036"/>
      </w:pPr>
      <w:rPr>
        <w:rFonts w:ascii="Arial" w:eastAsia="Arial" w:hAnsi="Arial" w:cs="Arial"/>
        <w:b w:val="0"/>
        <w:i w:val="0"/>
        <w:strike w:val="0"/>
        <w:dstrike w:val="0"/>
        <w:color w:val="005EB8"/>
        <w:sz w:val="32"/>
        <w:szCs w:val="32"/>
        <w:u w:val="none" w:color="000000"/>
        <w:bdr w:val="none" w:sz="0" w:space="0" w:color="auto"/>
        <w:shd w:val="clear" w:color="auto" w:fill="auto"/>
        <w:vertAlign w:val="baseline"/>
      </w:rPr>
    </w:lvl>
    <w:lvl w:ilvl="6" w:tplc="961C3E64">
      <w:start w:val="1"/>
      <w:numFmt w:val="bullet"/>
      <w:lvlText w:val="•"/>
      <w:lvlJc w:val="left"/>
      <w:pPr>
        <w:ind w:left="5756"/>
      </w:pPr>
      <w:rPr>
        <w:rFonts w:ascii="Arial" w:eastAsia="Arial" w:hAnsi="Arial" w:cs="Arial"/>
        <w:b w:val="0"/>
        <w:i w:val="0"/>
        <w:strike w:val="0"/>
        <w:dstrike w:val="0"/>
        <w:color w:val="005EB8"/>
        <w:sz w:val="32"/>
        <w:szCs w:val="32"/>
        <w:u w:val="none" w:color="000000"/>
        <w:bdr w:val="none" w:sz="0" w:space="0" w:color="auto"/>
        <w:shd w:val="clear" w:color="auto" w:fill="auto"/>
        <w:vertAlign w:val="baseline"/>
      </w:rPr>
    </w:lvl>
    <w:lvl w:ilvl="7" w:tplc="173A53C0">
      <w:start w:val="1"/>
      <w:numFmt w:val="bullet"/>
      <w:lvlText w:val="o"/>
      <w:lvlJc w:val="left"/>
      <w:pPr>
        <w:ind w:left="6476"/>
      </w:pPr>
      <w:rPr>
        <w:rFonts w:ascii="Arial" w:eastAsia="Arial" w:hAnsi="Arial" w:cs="Arial"/>
        <w:b w:val="0"/>
        <w:i w:val="0"/>
        <w:strike w:val="0"/>
        <w:dstrike w:val="0"/>
        <w:color w:val="005EB8"/>
        <w:sz w:val="32"/>
        <w:szCs w:val="32"/>
        <w:u w:val="none" w:color="000000"/>
        <w:bdr w:val="none" w:sz="0" w:space="0" w:color="auto"/>
        <w:shd w:val="clear" w:color="auto" w:fill="auto"/>
        <w:vertAlign w:val="baseline"/>
      </w:rPr>
    </w:lvl>
    <w:lvl w:ilvl="8" w:tplc="653AC884">
      <w:start w:val="1"/>
      <w:numFmt w:val="bullet"/>
      <w:lvlText w:val="▪"/>
      <w:lvlJc w:val="left"/>
      <w:pPr>
        <w:ind w:left="7196"/>
      </w:pPr>
      <w:rPr>
        <w:rFonts w:ascii="Arial" w:eastAsia="Arial" w:hAnsi="Arial" w:cs="Arial"/>
        <w:b w:val="0"/>
        <w:i w:val="0"/>
        <w:strike w:val="0"/>
        <w:dstrike w:val="0"/>
        <w:color w:val="005EB8"/>
        <w:sz w:val="32"/>
        <w:szCs w:val="32"/>
        <w:u w:val="none" w:color="000000"/>
        <w:bdr w:val="none" w:sz="0" w:space="0" w:color="auto"/>
        <w:shd w:val="clear" w:color="auto" w:fill="auto"/>
        <w:vertAlign w:val="baseline"/>
      </w:rPr>
    </w:lvl>
  </w:abstractNum>
  <w:abstractNum w:abstractNumId="4" w15:restartNumberingAfterBreak="0">
    <w:nsid w:val="05D73CD9"/>
    <w:multiLevelType w:val="hybridMultilevel"/>
    <w:tmpl w:val="0A8E55B0"/>
    <w:lvl w:ilvl="0" w:tplc="85466AB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64358F4"/>
    <w:multiLevelType w:val="hybridMultilevel"/>
    <w:tmpl w:val="81B4340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053CE3"/>
    <w:multiLevelType w:val="hybridMultilevel"/>
    <w:tmpl w:val="68F4D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990D7D"/>
    <w:multiLevelType w:val="hybridMultilevel"/>
    <w:tmpl w:val="E2FEC4FA"/>
    <w:lvl w:ilvl="0" w:tplc="04090001">
      <w:start w:val="1"/>
      <w:numFmt w:val="bullet"/>
      <w:lvlText w:val=""/>
      <w:lvlJc w:val="left"/>
      <w:pPr>
        <w:ind w:left="720" w:hanging="360"/>
      </w:pPr>
      <w:rPr>
        <w:rFonts w:ascii="Symbol" w:hAnsi="Symbol" w:cs="Symbol" w:hint="default"/>
      </w:rPr>
    </w:lvl>
    <w:lvl w:ilvl="1" w:tplc="45F8CD1E">
      <w:start w:val="1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0CB69BB"/>
    <w:multiLevelType w:val="hybridMultilevel"/>
    <w:tmpl w:val="1424F44A"/>
    <w:lvl w:ilvl="0" w:tplc="7A44197C">
      <w:start w:val="1"/>
      <w:numFmt w:val="bullet"/>
      <w:lvlText w:val="•"/>
      <w:lvlJc w:val="left"/>
      <w:pPr>
        <w:ind w:left="1346"/>
      </w:pPr>
      <w:rPr>
        <w:rFonts w:ascii="Arial" w:eastAsia="Arial" w:hAnsi="Arial" w:cs="Arial"/>
        <w:b w:val="0"/>
        <w:i w:val="0"/>
        <w:strike w:val="0"/>
        <w:dstrike w:val="0"/>
        <w:color w:val="005EB8"/>
        <w:sz w:val="32"/>
        <w:szCs w:val="32"/>
        <w:u w:val="none" w:color="000000"/>
        <w:bdr w:val="none" w:sz="0" w:space="0" w:color="auto"/>
        <w:shd w:val="clear" w:color="auto" w:fill="auto"/>
        <w:vertAlign w:val="baseline"/>
      </w:rPr>
    </w:lvl>
    <w:lvl w:ilvl="1" w:tplc="199482C0">
      <w:start w:val="1"/>
      <w:numFmt w:val="bullet"/>
      <w:lvlText w:val="o"/>
      <w:lvlJc w:val="left"/>
      <w:pPr>
        <w:ind w:left="2028"/>
      </w:pPr>
      <w:rPr>
        <w:rFonts w:ascii="Arial" w:eastAsia="Arial" w:hAnsi="Arial" w:cs="Arial"/>
        <w:b w:val="0"/>
        <w:i w:val="0"/>
        <w:strike w:val="0"/>
        <w:dstrike w:val="0"/>
        <w:color w:val="005EB8"/>
        <w:sz w:val="32"/>
        <w:szCs w:val="32"/>
        <w:u w:val="none" w:color="000000"/>
        <w:bdr w:val="none" w:sz="0" w:space="0" w:color="auto"/>
        <w:shd w:val="clear" w:color="auto" w:fill="auto"/>
        <w:vertAlign w:val="baseline"/>
      </w:rPr>
    </w:lvl>
    <w:lvl w:ilvl="2" w:tplc="93BE589C">
      <w:start w:val="1"/>
      <w:numFmt w:val="bullet"/>
      <w:lvlText w:val="▪"/>
      <w:lvlJc w:val="left"/>
      <w:pPr>
        <w:ind w:left="2748"/>
      </w:pPr>
      <w:rPr>
        <w:rFonts w:ascii="Arial" w:eastAsia="Arial" w:hAnsi="Arial" w:cs="Arial"/>
        <w:b w:val="0"/>
        <w:i w:val="0"/>
        <w:strike w:val="0"/>
        <w:dstrike w:val="0"/>
        <w:color w:val="005EB8"/>
        <w:sz w:val="32"/>
        <w:szCs w:val="32"/>
        <w:u w:val="none" w:color="000000"/>
        <w:bdr w:val="none" w:sz="0" w:space="0" w:color="auto"/>
        <w:shd w:val="clear" w:color="auto" w:fill="auto"/>
        <w:vertAlign w:val="baseline"/>
      </w:rPr>
    </w:lvl>
    <w:lvl w:ilvl="3" w:tplc="B3A2D588">
      <w:start w:val="1"/>
      <w:numFmt w:val="bullet"/>
      <w:lvlText w:val="•"/>
      <w:lvlJc w:val="left"/>
      <w:pPr>
        <w:ind w:left="3468"/>
      </w:pPr>
      <w:rPr>
        <w:rFonts w:ascii="Arial" w:eastAsia="Arial" w:hAnsi="Arial" w:cs="Arial"/>
        <w:b w:val="0"/>
        <w:i w:val="0"/>
        <w:strike w:val="0"/>
        <w:dstrike w:val="0"/>
        <w:color w:val="005EB8"/>
        <w:sz w:val="32"/>
        <w:szCs w:val="32"/>
        <w:u w:val="none" w:color="000000"/>
        <w:bdr w:val="none" w:sz="0" w:space="0" w:color="auto"/>
        <w:shd w:val="clear" w:color="auto" w:fill="auto"/>
        <w:vertAlign w:val="baseline"/>
      </w:rPr>
    </w:lvl>
    <w:lvl w:ilvl="4" w:tplc="779ADE16">
      <w:start w:val="1"/>
      <w:numFmt w:val="bullet"/>
      <w:lvlText w:val="o"/>
      <w:lvlJc w:val="left"/>
      <w:pPr>
        <w:ind w:left="4188"/>
      </w:pPr>
      <w:rPr>
        <w:rFonts w:ascii="Arial" w:eastAsia="Arial" w:hAnsi="Arial" w:cs="Arial"/>
        <w:b w:val="0"/>
        <w:i w:val="0"/>
        <w:strike w:val="0"/>
        <w:dstrike w:val="0"/>
        <w:color w:val="005EB8"/>
        <w:sz w:val="32"/>
        <w:szCs w:val="32"/>
        <w:u w:val="none" w:color="000000"/>
        <w:bdr w:val="none" w:sz="0" w:space="0" w:color="auto"/>
        <w:shd w:val="clear" w:color="auto" w:fill="auto"/>
        <w:vertAlign w:val="baseline"/>
      </w:rPr>
    </w:lvl>
    <w:lvl w:ilvl="5" w:tplc="74460F92">
      <w:start w:val="1"/>
      <w:numFmt w:val="bullet"/>
      <w:lvlText w:val="▪"/>
      <w:lvlJc w:val="left"/>
      <w:pPr>
        <w:ind w:left="4908"/>
      </w:pPr>
      <w:rPr>
        <w:rFonts w:ascii="Arial" w:eastAsia="Arial" w:hAnsi="Arial" w:cs="Arial"/>
        <w:b w:val="0"/>
        <w:i w:val="0"/>
        <w:strike w:val="0"/>
        <w:dstrike w:val="0"/>
        <w:color w:val="005EB8"/>
        <w:sz w:val="32"/>
        <w:szCs w:val="32"/>
        <w:u w:val="none" w:color="000000"/>
        <w:bdr w:val="none" w:sz="0" w:space="0" w:color="auto"/>
        <w:shd w:val="clear" w:color="auto" w:fill="auto"/>
        <w:vertAlign w:val="baseline"/>
      </w:rPr>
    </w:lvl>
    <w:lvl w:ilvl="6" w:tplc="C750D818">
      <w:start w:val="1"/>
      <w:numFmt w:val="bullet"/>
      <w:lvlText w:val="•"/>
      <w:lvlJc w:val="left"/>
      <w:pPr>
        <w:ind w:left="5628"/>
      </w:pPr>
      <w:rPr>
        <w:rFonts w:ascii="Arial" w:eastAsia="Arial" w:hAnsi="Arial" w:cs="Arial"/>
        <w:b w:val="0"/>
        <w:i w:val="0"/>
        <w:strike w:val="0"/>
        <w:dstrike w:val="0"/>
        <w:color w:val="005EB8"/>
        <w:sz w:val="32"/>
        <w:szCs w:val="32"/>
        <w:u w:val="none" w:color="000000"/>
        <w:bdr w:val="none" w:sz="0" w:space="0" w:color="auto"/>
        <w:shd w:val="clear" w:color="auto" w:fill="auto"/>
        <w:vertAlign w:val="baseline"/>
      </w:rPr>
    </w:lvl>
    <w:lvl w:ilvl="7" w:tplc="A0B0FBC6">
      <w:start w:val="1"/>
      <w:numFmt w:val="bullet"/>
      <w:lvlText w:val="o"/>
      <w:lvlJc w:val="left"/>
      <w:pPr>
        <w:ind w:left="6348"/>
      </w:pPr>
      <w:rPr>
        <w:rFonts w:ascii="Arial" w:eastAsia="Arial" w:hAnsi="Arial" w:cs="Arial"/>
        <w:b w:val="0"/>
        <w:i w:val="0"/>
        <w:strike w:val="0"/>
        <w:dstrike w:val="0"/>
        <w:color w:val="005EB8"/>
        <w:sz w:val="32"/>
        <w:szCs w:val="32"/>
        <w:u w:val="none" w:color="000000"/>
        <w:bdr w:val="none" w:sz="0" w:space="0" w:color="auto"/>
        <w:shd w:val="clear" w:color="auto" w:fill="auto"/>
        <w:vertAlign w:val="baseline"/>
      </w:rPr>
    </w:lvl>
    <w:lvl w:ilvl="8" w:tplc="9ABA69F2">
      <w:start w:val="1"/>
      <w:numFmt w:val="bullet"/>
      <w:lvlText w:val="▪"/>
      <w:lvlJc w:val="left"/>
      <w:pPr>
        <w:ind w:left="7068"/>
      </w:pPr>
      <w:rPr>
        <w:rFonts w:ascii="Arial" w:eastAsia="Arial" w:hAnsi="Arial" w:cs="Arial"/>
        <w:b w:val="0"/>
        <w:i w:val="0"/>
        <w:strike w:val="0"/>
        <w:dstrike w:val="0"/>
        <w:color w:val="005EB8"/>
        <w:sz w:val="32"/>
        <w:szCs w:val="32"/>
        <w:u w:val="none" w:color="000000"/>
        <w:bdr w:val="none" w:sz="0" w:space="0" w:color="auto"/>
        <w:shd w:val="clear" w:color="auto" w:fill="auto"/>
        <w:vertAlign w:val="baseline"/>
      </w:rPr>
    </w:lvl>
  </w:abstractNum>
  <w:abstractNum w:abstractNumId="9" w15:restartNumberingAfterBreak="0">
    <w:nsid w:val="160F000C"/>
    <w:multiLevelType w:val="hybridMultilevel"/>
    <w:tmpl w:val="FF224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0D5C65"/>
    <w:multiLevelType w:val="hybridMultilevel"/>
    <w:tmpl w:val="CD4685A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07A2E82"/>
    <w:multiLevelType w:val="multilevel"/>
    <w:tmpl w:val="BDA01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42086A"/>
    <w:multiLevelType w:val="hybridMultilevel"/>
    <w:tmpl w:val="8CE470A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3DA12E7"/>
    <w:multiLevelType w:val="hybridMultilevel"/>
    <w:tmpl w:val="97ECDB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43F2AD0"/>
    <w:multiLevelType w:val="hybridMultilevel"/>
    <w:tmpl w:val="7324914C"/>
    <w:lvl w:ilvl="0" w:tplc="9F342560">
      <w:start w:val="1"/>
      <w:numFmt w:val="bullet"/>
      <w:lvlText w:val="•"/>
      <w:lvlJc w:val="left"/>
      <w:pPr>
        <w:ind w:left="1346"/>
      </w:pPr>
      <w:rPr>
        <w:rFonts w:ascii="Arial" w:eastAsia="Arial" w:hAnsi="Arial" w:cs="Arial"/>
        <w:b w:val="0"/>
        <w:i w:val="0"/>
        <w:strike w:val="0"/>
        <w:dstrike w:val="0"/>
        <w:color w:val="005EB8"/>
        <w:sz w:val="32"/>
        <w:szCs w:val="32"/>
        <w:u w:val="none" w:color="000000"/>
        <w:bdr w:val="none" w:sz="0" w:space="0" w:color="auto"/>
        <w:shd w:val="clear" w:color="auto" w:fill="auto"/>
        <w:vertAlign w:val="baseline"/>
      </w:rPr>
    </w:lvl>
    <w:lvl w:ilvl="1" w:tplc="22C65A98">
      <w:start w:val="1"/>
      <w:numFmt w:val="bullet"/>
      <w:lvlText w:val="o"/>
      <w:lvlJc w:val="left"/>
      <w:pPr>
        <w:ind w:left="1647"/>
      </w:pPr>
      <w:rPr>
        <w:rFonts w:ascii="Arial" w:eastAsia="Arial" w:hAnsi="Arial" w:cs="Arial"/>
        <w:b w:val="0"/>
        <w:i w:val="0"/>
        <w:strike w:val="0"/>
        <w:dstrike w:val="0"/>
        <w:color w:val="005EB8"/>
        <w:sz w:val="32"/>
        <w:szCs w:val="32"/>
        <w:u w:val="none" w:color="000000"/>
        <w:bdr w:val="none" w:sz="0" w:space="0" w:color="auto"/>
        <w:shd w:val="clear" w:color="auto" w:fill="auto"/>
        <w:vertAlign w:val="baseline"/>
      </w:rPr>
    </w:lvl>
    <w:lvl w:ilvl="2" w:tplc="DE96A982">
      <w:start w:val="1"/>
      <w:numFmt w:val="bullet"/>
      <w:lvlText w:val="▪"/>
      <w:lvlJc w:val="left"/>
      <w:pPr>
        <w:ind w:left="2367"/>
      </w:pPr>
      <w:rPr>
        <w:rFonts w:ascii="Arial" w:eastAsia="Arial" w:hAnsi="Arial" w:cs="Arial"/>
        <w:b w:val="0"/>
        <w:i w:val="0"/>
        <w:strike w:val="0"/>
        <w:dstrike w:val="0"/>
        <w:color w:val="005EB8"/>
        <w:sz w:val="32"/>
        <w:szCs w:val="32"/>
        <w:u w:val="none" w:color="000000"/>
        <w:bdr w:val="none" w:sz="0" w:space="0" w:color="auto"/>
        <w:shd w:val="clear" w:color="auto" w:fill="auto"/>
        <w:vertAlign w:val="baseline"/>
      </w:rPr>
    </w:lvl>
    <w:lvl w:ilvl="3" w:tplc="746000CA">
      <w:start w:val="1"/>
      <w:numFmt w:val="bullet"/>
      <w:lvlText w:val="•"/>
      <w:lvlJc w:val="left"/>
      <w:pPr>
        <w:ind w:left="3087"/>
      </w:pPr>
      <w:rPr>
        <w:rFonts w:ascii="Arial" w:eastAsia="Arial" w:hAnsi="Arial" w:cs="Arial"/>
        <w:b w:val="0"/>
        <w:i w:val="0"/>
        <w:strike w:val="0"/>
        <w:dstrike w:val="0"/>
        <w:color w:val="005EB8"/>
        <w:sz w:val="32"/>
        <w:szCs w:val="32"/>
        <w:u w:val="none" w:color="000000"/>
        <w:bdr w:val="none" w:sz="0" w:space="0" w:color="auto"/>
        <w:shd w:val="clear" w:color="auto" w:fill="auto"/>
        <w:vertAlign w:val="baseline"/>
      </w:rPr>
    </w:lvl>
    <w:lvl w:ilvl="4" w:tplc="7FC2B878">
      <w:start w:val="1"/>
      <w:numFmt w:val="bullet"/>
      <w:lvlText w:val="o"/>
      <w:lvlJc w:val="left"/>
      <w:pPr>
        <w:ind w:left="3807"/>
      </w:pPr>
      <w:rPr>
        <w:rFonts w:ascii="Arial" w:eastAsia="Arial" w:hAnsi="Arial" w:cs="Arial"/>
        <w:b w:val="0"/>
        <w:i w:val="0"/>
        <w:strike w:val="0"/>
        <w:dstrike w:val="0"/>
        <w:color w:val="005EB8"/>
        <w:sz w:val="32"/>
        <w:szCs w:val="32"/>
        <w:u w:val="none" w:color="000000"/>
        <w:bdr w:val="none" w:sz="0" w:space="0" w:color="auto"/>
        <w:shd w:val="clear" w:color="auto" w:fill="auto"/>
        <w:vertAlign w:val="baseline"/>
      </w:rPr>
    </w:lvl>
    <w:lvl w:ilvl="5" w:tplc="5776AA10">
      <w:start w:val="1"/>
      <w:numFmt w:val="bullet"/>
      <w:lvlText w:val="▪"/>
      <w:lvlJc w:val="left"/>
      <w:pPr>
        <w:ind w:left="4527"/>
      </w:pPr>
      <w:rPr>
        <w:rFonts w:ascii="Arial" w:eastAsia="Arial" w:hAnsi="Arial" w:cs="Arial"/>
        <w:b w:val="0"/>
        <w:i w:val="0"/>
        <w:strike w:val="0"/>
        <w:dstrike w:val="0"/>
        <w:color w:val="005EB8"/>
        <w:sz w:val="32"/>
        <w:szCs w:val="32"/>
        <w:u w:val="none" w:color="000000"/>
        <w:bdr w:val="none" w:sz="0" w:space="0" w:color="auto"/>
        <w:shd w:val="clear" w:color="auto" w:fill="auto"/>
        <w:vertAlign w:val="baseline"/>
      </w:rPr>
    </w:lvl>
    <w:lvl w:ilvl="6" w:tplc="B2F2A388">
      <w:start w:val="1"/>
      <w:numFmt w:val="bullet"/>
      <w:lvlText w:val="•"/>
      <w:lvlJc w:val="left"/>
      <w:pPr>
        <w:ind w:left="5247"/>
      </w:pPr>
      <w:rPr>
        <w:rFonts w:ascii="Arial" w:eastAsia="Arial" w:hAnsi="Arial" w:cs="Arial"/>
        <w:b w:val="0"/>
        <w:i w:val="0"/>
        <w:strike w:val="0"/>
        <w:dstrike w:val="0"/>
        <w:color w:val="005EB8"/>
        <w:sz w:val="32"/>
        <w:szCs w:val="32"/>
        <w:u w:val="none" w:color="000000"/>
        <w:bdr w:val="none" w:sz="0" w:space="0" w:color="auto"/>
        <w:shd w:val="clear" w:color="auto" w:fill="auto"/>
        <w:vertAlign w:val="baseline"/>
      </w:rPr>
    </w:lvl>
    <w:lvl w:ilvl="7" w:tplc="08E82D74">
      <w:start w:val="1"/>
      <w:numFmt w:val="bullet"/>
      <w:lvlText w:val="o"/>
      <w:lvlJc w:val="left"/>
      <w:pPr>
        <w:ind w:left="5967"/>
      </w:pPr>
      <w:rPr>
        <w:rFonts w:ascii="Arial" w:eastAsia="Arial" w:hAnsi="Arial" w:cs="Arial"/>
        <w:b w:val="0"/>
        <w:i w:val="0"/>
        <w:strike w:val="0"/>
        <w:dstrike w:val="0"/>
        <w:color w:val="005EB8"/>
        <w:sz w:val="32"/>
        <w:szCs w:val="32"/>
        <w:u w:val="none" w:color="000000"/>
        <w:bdr w:val="none" w:sz="0" w:space="0" w:color="auto"/>
        <w:shd w:val="clear" w:color="auto" w:fill="auto"/>
        <w:vertAlign w:val="baseline"/>
      </w:rPr>
    </w:lvl>
    <w:lvl w:ilvl="8" w:tplc="1FF8D10A">
      <w:start w:val="1"/>
      <w:numFmt w:val="bullet"/>
      <w:lvlText w:val="▪"/>
      <w:lvlJc w:val="left"/>
      <w:pPr>
        <w:ind w:left="6687"/>
      </w:pPr>
      <w:rPr>
        <w:rFonts w:ascii="Arial" w:eastAsia="Arial" w:hAnsi="Arial" w:cs="Arial"/>
        <w:b w:val="0"/>
        <w:i w:val="0"/>
        <w:strike w:val="0"/>
        <w:dstrike w:val="0"/>
        <w:color w:val="005EB8"/>
        <w:sz w:val="32"/>
        <w:szCs w:val="32"/>
        <w:u w:val="none" w:color="000000"/>
        <w:bdr w:val="none" w:sz="0" w:space="0" w:color="auto"/>
        <w:shd w:val="clear" w:color="auto" w:fill="auto"/>
        <w:vertAlign w:val="baseline"/>
      </w:rPr>
    </w:lvl>
  </w:abstractNum>
  <w:abstractNum w:abstractNumId="15" w15:restartNumberingAfterBreak="0">
    <w:nsid w:val="2A1763EE"/>
    <w:multiLevelType w:val="hybridMultilevel"/>
    <w:tmpl w:val="D82CB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C50371"/>
    <w:multiLevelType w:val="hybridMultilevel"/>
    <w:tmpl w:val="621EA5F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20245D5"/>
    <w:multiLevelType w:val="hybridMultilevel"/>
    <w:tmpl w:val="6826032E"/>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8" w15:restartNumberingAfterBreak="0">
    <w:nsid w:val="32703EE3"/>
    <w:multiLevelType w:val="hybridMultilevel"/>
    <w:tmpl w:val="39606BF4"/>
    <w:lvl w:ilvl="0" w:tplc="D0ACF64C">
      <w:start w:val="1"/>
      <w:numFmt w:val="decimal"/>
      <w:lvlText w:val="%1."/>
      <w:lvlJc w:val="left"/>
      <w:pPr>
        <w:ind w:left="720" w:hanging="360"/>
      </w:pPr>
      <w:rPr>
        <w:color w:val="00206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545B48"/>
    <w:multiLevelType w:val="hybridMultilevel"/>
    <w:tmpl w:val="63EE350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00426D7"/>
    <w:multiLevelType w:val="hybridMultilevel"/>
    <w:tmpl w:val="467EB5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2562658"/>
    <w:multiLevelType w:val="hybridMultilevel"/>
    <w:tmpl w:val="67882AD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6711407"/>
    <w:multiLevelType w:val="hybridMultilevel"/>
    <w:tmpl w:val="27F8A6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ABA02CF"/>
    <w:multiLevelType w:val="hybridMultilevel"/>
    <w:tmpl w:val="F2428B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B9C525A"/>
    <w:multiLevelType w:val="hybridMultilevel"/>
    <w:tmpl w:val="F912A958"/>
    <w:lvl w:ilvl="0" w:tplc="85466AB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ED46F39"/>
    <w:multiLevelType w:val="hybridMultilevel"/>
    <w:tmpl w:val="97181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F963E7"/>
    <w:multiLevelType w:val="hybridMultilevel"/>
    <w:tmpl w:val="A38CCCA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A872BDC"/>
    <w:multiLevelType w:val="hybridMultilevel"/>
    <w:tmpl w:val="2B7CAC1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0B371D1"/>
    <w:multiLevelType w:val="hybridMultilevel"/>
    <w:tmpl w:val="1F729F1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12D59A4"/>
    <w:multiLevelType w:val="hybridMultilevel"/>
    <w:tmpl w:val="48124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583EDE"/>
    <w:multiLevelType w:val="hybridMultilevel"/>
    <w:tmpl w:val="12EC5B7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63C83495"/>
    <w:multiLevelType w:val="hybridMultilevel"/>
    <w:tmpl w:val="074895D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65C2EC6"/>
    <w:multiLevelType w:val="hybridMultilevel"/>
    <w:tmpl w:val="51ACBC0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695938FA"/>
    <w:multiLevelType w:val="hybridMultilevel"/>
    <w:tmpl w:val="3CE2F9C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F12474A"/>
    <w:multiLevelType w:val="hybridMultilevel"/>
    <w:tmpl w:val="5F081E0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4FA6C37"/>
    <w:multiLevelType w:val="hybridMultilevel"/>
    <w:tmpl w:val="68F4D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4161A7"/>
    <w:multiLevelType w:val="hybridMultilevel"/>
    <w:tmpl w:val="68F4D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7F1022"/>
    <w:multiLevelType w:val="hybridMultilevel"/>
    <w:tmpl w:val="36B66D6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7BF83525"/>
    <w:multiLevelType w:val="hybridMultilevel"/>
    <w:tmpl w:val="36248DF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CFE5E49"/>
    <w:multiLevelType w:val="hybridMultilevel"/>
    <w:tmpl w:val="A5AA16F4"/>
    <w:lvl w:ilvl="0" w:tplc="CCE275F8">
      <w:start w:val="2"/>
      <w:numFmt w:val="decimal"/>
      <w:lvlText w:val="%1"/>
      <w:lvlJc w:val="left"/>
      <w:pPr>
        <w:ind w:left="221"/>
      </w:pPr>
      <w:rPr>
        <w:rFonts w:ascii="Arial" w:eastAsia="Arial" w:hAnsi="Arial" w:cs="Arial"/>
        <w:b w:val="0"/>
        <w:i w:val="0"/>
        <w:strike w:val="0"/>
        <w:dstrike w:val="0"/>
        <w:color w:val="768692"/>
        <w:sz w:val="20"/>
        <w:szCs w:val="20"/>
        <w:u w:val="none" w:color="000000"/>
        <w:bdr w:val="none" w:sz="0" w:space="0" w:color="auto"/>
        <w:shd w:val="clear" w:color="auto" w:fill="auto"/>
        <w:vertAlign w:val="baseline"/>
      </w:rPr>
    </w:lvl>
    <w:lvl w:ilvl="1" w:tplc="45680A8E">
      <w:start w:val="1"/>
      <w:numFmt w:val="bullet"/>
      <w:lvlText w:val="•"/>
      <w:lvlJc w:val="left"/>
      <w:pPr>
        <w:ind w:left="1346"/>
      </w:pPr>
      <w:rPr>
        <w:rFonts w:ascii="Arial" w:eastAsia="Arial" w:hAnsi="Arial" w:cs="Arial"/>
        <w:b w:val="0"/>
        <w:i w:val="0"/>
        <w:strike w:val="0"/>
        <w:dstrike w:val="0"/>
        <w:color w:val="005EB8"/>
        <w:sz w:val="32"/>
        <w:szCs w:val="32"/>
        <w:u w:val="none" w:color="000000"/>
        <w:bdr w:val="none" w:sz="0" w:space="0" w:color="auto"/>
        <w:shd w:val="clear" w:color="auto" w:fill="auto"/>
        <w:vertAlign w:val="baseline"/>
      </w:rPr>
    </w:lvl>
    <w:lvl w:ilvl="2" w:tplc="58B8239E">
      <w:start w:val="1"/>
      <w:numFmt w:val="bullet"/>
      <w:lvlText w:val="–"/>
      <w:lvlJc w:val="left"/>
      <w:pPr>
        <w:ind w:left="1642"/>
      </w:pPr>
      <w:rPr>
        <w:rFonts w:ascii="Arial" w:eastAsia="Arial" w:hAnsi="Arial" w:cs="Arial"/>
        <w:b w:val="0"/>
        <w:i w:val="0"/>
        <w:strike w:val="0"/>
        <w:dstrike w:val="0"/>
        <w:color w:val="005EB8"/>
        <w:sz w:val="24"/>
        <w:szCs w:val="24"/>
        <w:u w:val="none" w:color="000000"/>
        <w:bdr w:val="none" w:sz="0" w:space="0" w:color="auto"/>
        <w:shd w:val="clear" w:color="auto" w:fill="auto"/>
        <w:vertAlign w:val="baseline"/>
      </w:rPr>
    </w:lvl>
    <w:lvl w:ilvl="3" w:tplc="DDCC9006">
      <w:start w:val="1"/>
      <w:numFmt w:val="bullet"/>
      <w:lvlText w:val="•"/>
      <w:lvlJc w:val="left"/>
      <w:pPr>
        <w:ind w:left="2441"/>
      </w:pPr>
      <w:rPr>
        <w:rFonts w:ascii="Arial" w:eastAsia="Arial" w:hAnsi="Arial" w:cs="Arial"/>
        <w:b w:val="0"/>
        <w:i w:val="0"/>
        <w:strike w:val="0"/>
        <w:dstrike w:val="0"/>
        <w:color w:val="005EB8"/>
        <w:sz w:val="24"/>
        <w:szCs w:val="24"/>
        <w:u w:val="none" w:color="000000"/>
        <w:bdr w:val="none" w:sz="0" w:space="0" w:color="auto"/>
        <w:shd w:val="clear" w:color="auto" w:fill="auto"/>
        <w:vertAlign w:val="baseline"/>
      </w:rPr>
    </w:lvl>
    <w:lvl w:ilvl="4" w:tplc="BBCABE66">
      <w:start w:val="1"/>
      <w:numFmt w:val="bullet"/>
      <w:lvlText w:val="o"/>
      <w:lvlJc w:val="left"/>
      <w:pPr>
        <w:ind w:left="3161"/>
      </w:pPr>
      <w:rPr>
        <w:rFonts w:ascii="Arial" w:eastAsia="Arial" w:hAnsi="Arial" w:cs="Arial"/>
        <w:b w:val="0"/>
        <w:i w:val="0"/>
        <w:strike w:val="0"/>
        <w:dstrike w:val="0"/>
        <w:color w:val="005EB8"/>
        <w:sz w:val="24"/>
        <w:szCs w:val="24"/>
        <w:u w:val="none" w:color="000000"/>
        <w:bdr w:val="none" w:sz="0" w:space="0" w:color="auto"/>
        <w:shd w:val="clear" w:color="auto" w:fill="auto"/>
        <w:vertAlign w:val="baseline"/>
      </w:rPr>
    </w:lvl>
    <w:lvl w:ilvl="5" w:tplc="C04832B8">
      <w:start w:val="1"/>
      <w:numFmt w:val="bullet"/>
      <w:lvlText w:val="▪"/>
      <w:lvlJc w:val="left"/>
      <w:pPr>
        <w:ind w:left="3881"/>
      </w:pPr>
      <w:rPr>
        <w:rFonts w:ascii="Arial" w:eastAsia="Arial" w:hAnsi="Arial" w:cs="Arial"/>
        <w:b w:val="0"/>
        <w:i w:val="0"/>
        <w:strike w:val="0"/>
        <w:dstrike w:val="0"/>
        <w:color w:val="005EB8"/>
        <w:sz w:val="24"/>
        <w:szCs w:val="24"/>
        <w:u w:val="none" w:color="000000"/>
        <w:bdr w:val="none" w:sz="0" w:space="0" w:color="auto"/>
        <w:shd w:val="clear" w:color="auto" w:fill="auto"/>
        <w:vertAlign w:val="baseline"/>
      </w:rPr>
    </w:lvl>
    <w:lvl w:ilvl="6" w:tplc="3C3E623A">
      <w:start w:val="1"/>
      <w:numFmt w:val="bullet"/>
      <w:lvlText w:val="•"/>
      <w:lvlJc w:val="left"/>
      <w:pPr>
        <w:ind w:left="4601"/>
      </w:pPr>
      <w:rPr>
        <w:rFonts w:ascii="Arial" w:eastAsia="Arial" w:hAnsi="Arial" w:cs="Arial"/>
        <w:b w:val="0"/>
        <w:i w:val="0"/>
        <w:strike w:val="0"/>
        <w:dstrike w:val="0"/>
        <w:color w:val="005EB8"/>
        <w:sz w:val="24"/>
        <w:szCs w:val="24"/>
        <w:u w:val="none" w:color="000000"/>
        <w:bdr w:val="none" w:sz="0" w:space="0" w:color="auto"/>
        <w:shd w:val="clear" w:color="auto" w:fill="auto"/>
        <w:vertAlign w:val="baseline"/>
      </w:rPr>
    </w:lvl>
    <w:lvl w:ilvl="7" w:tplc="C184877A">
      <w:start w:val="1"/>
      <w:numFmt w:val="bullet"/>
      <w:lvlText w:val="o"/>
      <w:lvlJc w:val="left"/>
      <w:pPr>
        <w:ind w:left="5321"/>
      </w:pPr>
      <w:rPr>
        <w:rFonts w:ascii="Arial" w:eastAsia="Arial" w:hAnsi="Arial" w:cs="Arial"/>
        <w:b w:val="0"/>
        <w:i w:val="0"/>
        <w:strike w:val="0"/>
        <w:dstrike w:val="0"/>
        <w:color w:val="005EB8"/>
        <w:sz w:val="24"/>
        <w:szCs w:val="24"/>
        <w:u w:val="none" w:color="000000"/>
        <w:bdr w:val="none" w:sz="0" w:space="0" w:color="auto"/>
        <w:shd w:val="clear" w:color="auto" w:fill="auto"/>
        <w:vertAlign w:val="baseline"/>
      </w:rPr>
    </w:lvl>
    <w:lvl w:ilvl="8" w:tplc="B978DD22">
      <w:start w:val="1"/>
      <w:numFmt w:val="bullet"/>
      <w:lvlText w:val="▪"/>
      <w:lvlJc w:val="left"/>
      <w:pPr>
        <w:ind w:left="6041"/>
      </w:pPr>
      <w:rPr>
        <w:rFonts w:ascii="Arial" w:eastAsia="Arial" w:hAnsi="Arial" w:cs="Arial"/>
        <w:b w:val="0"/>
        <w:i w:val="0"/>
        <w:strike w:val="0"/>
        <w:dstrike w:val="0"/>
        <w:color w:val="005EB8"/>
        <w:sz w:val="24"/>
        <w:szCs w:val="24"/>
        <w:u w:val="none" w:color="000000"/>
        <w:bdr w:val="none" w:sz="0" w:space="0" w:color="auto"/>
        <w:shd w:val="clear" w:color="auto" w:fill="auto"/>
        <w:vertAlign w:val="baseline"/>
      </w:rPr>
    </w:lvl>
  </w:abstractNum>
  <w:abstractNum w:abstractNumId="40" w15:restartNumberingAfterBreak="0">
    <w:nsid w:val="7E24777B"/>
    <w:multiLevelType w:val="hybridMultilevel"/>
    <w:tmpl w:val="07CEC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2"/>
  </w:num>
  <w:num w:numId="3">
    <w:abstractNumId w:val="11"/>
  </w:num>
  <w:num w:numId="4">
    <w:abstractNumId w:val="13"/>
  </w:num>
  <w:num w:numId="5">
    <w:abstractNumId w:val="20"/>
  </w:num>
  <w:num w:numId="6">
    <w:abstractNumId w:val="27"/>
  </w:num>
  <w:num w:numId="7">
    <w:abstractNumId w:val="23"/>
  </w:num>
  <w:num w:numId="8">
    <w:abstractNumId w:val="26"/>
  </w:num>
  <w:num w:numId="9">
    <w:abstractNumId w:val="30"/>
  </w:num>
  <w:num w:numId="10">
    <w:abstractNumId w:val="16"/>
  </w:num>
  <w:num w:numId="11">
    <w:abstractNumId w:val="34"/>
  </w:num>
  <w:num w:numId="12">
    <w:abstractNumId w:val="29"/>
  </w:num>
  <w:num w:numId="13">
    <w:abstractNumId w:val="31"/>
  </w:num>
  <w:num w:numId="14">
    <w:abstractNumId w:val="10"/>
  </w:num>
  <w:num w:numId="15">
    <w:abstractNumId w:val="7"/>
  </w:num>
  <w:num w:numId="16">
    <w:abstractNumId w:val="19"/>
  </w:num>
  <w:num w:numId="17">
    <w:abstractNumId w:val="22"/>
  </w:num>
  <w:num w:numId="18">
    <w:abstractNumId w:val="40"/>
  </w:num>
  <w:num w:numId="19">
    <w:abstractNumId w:val="25"/>
  </w:num>
  <w:num w:numId="20">
    <w:abstractNumId w:val="32"/>
  </w:num>
  <w:num w:numId="21">
    <w:abstractNumId w:val="21"/>
  </w:num>
  <w:num w:numId="22">
    <w:abstractNumId w:val="5"/>
  </w:num>
  <w:num w:numId="23">
    <w:abstractNumId w:val="17"/>
  </w:num>
  <w:num w:numId="24">
    <w:abstractNumId w:val="18"/>
  </w:num>
  <w:num w:numId="25">
    <w:abstractNumId w:val="6"/>
  </w:num>
  <w:num w:numId="26">
    <w:abstractNumId w:val="0"/>
  </w:num>
  <w:num w:numId="27">
    <w:abstractNumId w:val="38"/>
  </w:num>
  <w:num w:numId="28">
    <w:abstractNumId w:val="4"/>
  </w:num>
  <w:num w:numId="29">
    <w:abstractNumId w:val="24"/>
  </w:num>
  <w:num w:numId="30">
    <w:abstractNumId w:val="2"/>
  </w:num>
  <w:num w:numId="31">
    <w:abstractNumId w:val="1"/>
  </w:num>
  <w:num w:numId="32">
    <w:abstractNumId w:val="35"/>
  </w:num>
  <w:num w:numId="33">
    <w:abstractNumId w:val="36"/>
  </w:num>
  <w:num w:numId="34">
    <w:abstractNumId w:val="14"/>
  </w:num>
  <w:num w:numId="35">
    <w:abstractNumId w:val="8"/>
  </w:num>
  <w:num w:numId="36">
    <w:abstractNumId w:val="3"/>
  </w:num>
  <w:num w:numId="37">
    <w:abstractNumId w:val="39"/>
  </w:num>
  <w:num w:numId="38">
    <w:abstractNumId w:val="28"/>
  </w:num>
  <w:num w:numId="39">
    <w:abstractNumId w:val="37"/>
  </w:num>
  <w:num w:numId="40">
    <w:abstractNumId w:val="15"/>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731"/>
    <w:rsid w:val="00015E7C"/>
    <w:rsid w:val="000332B1"/>
    <w:rsid w:val="00081009"/>
    <w:rsid w:val="00095784"/>
    <w:rsid w:val="00097923"/>
    <w:rsid w:val="000A192C"/>
    <w:rsid w:val="000D3B0D"/>
    <w:rsid w:val="001232D5"/>
    <w:rsid w:val="001328C4"/>
    <w:rsid w:val="00142F07"/>
    <w:rsid w:val="00144C8D"/>
    <w:rsid w:val="00147687"/>
    <w:rsid w:val="00156902"/>
    <w:rsid w:val="00163E6F"/>
    <w:rsid w:val="0016531C"/>
    <w:rsid w:val="00176703"/>
    <w:rsid w:val="00185CFC"/>
    <w:rsid w:val="001B7A95"/>
    <w:rsid w:val="001C7143"/>
    <w:rsid w:val="001F0F4B"/>
    <w:rsid w:val="00207A5A"/>
    <w:rsid w:val="00217B53"/>
    <w:rsid w:val="00231870"/>
    <w:rsid w:val="00240B8C"/>
    <w:rsid w:val="00240F0F"/>
    <w:rsid w:val="00291AE6"/>
    <w:rsid w:val="002A2028"/>
    <w:rsid w:val="002A634A"/>
    <w:rsid w:val="002A7AC3"/>
    <w:rsid w:val="002C6A5C"/>
    <w:rsid w:val="002D1388"/>
    <w:rsid w:val="002E0766"/>
    <w:rsid w:val="00325105"/>
    <w:rsid w:val="0033282F"/>
    <w:rsid w:val="00366BE3"/>
    <w:rsid w:val="00387BCD"/>
    <w:rsid w:val="00390B9B"/>
    <w:rsid w:val="00394C65"/>
    <w:rsid w:val="003A142A"/>
    <w:rsid w:val="003B0AC4"/>
    <w:rsid w:val="003B0B80"/>
    <w:rsid w:val="003C6F8A"/>
    <w:rsid w:val="00406C8E"/>
    <w:rsid w:val="004107CB"/>
    <w:rsid w:val="00411214"/>
    <w:rsid w:val="00416F1E"/>
    <w:rsid w:val="00426764"/>
    <w:rsid w:val="00427C93"/>
    <w:rsid w:val="0043483B"/>
    <w:rsid w:val="00435096"/>
    <w:rsid w:val="004457CD"/>
    <w:rsid w:val="00471D25"/>
    <w:rsid w:val="00483DD9"/>
    <w:rsid w:val="004C0765"/>
    <w:rsid w:val="004D3B0B"/>
    <w:rsid w:val="004D6A01"/>
    <w:rsid w:val="004E2ECB"/>
    <w:rsid w:val="004E5AE2"/>
    <w:rsid w:val="004F2F0A"/>
    <w:rsid w:val="004F5FE4"/>
    <w:rsid w:val="004F7369"/>
    <w:rsid w:val="00507D08"/>
    <w:rsid w:val="005110DE"/>
    <w:rsid w:val="005132F3"/>
    <w:rsid w:val="00515996"/>
    <w:rsid w:val="0054114C"/>
    <w:rsid w:val="00542D57"/>
    <w:rsid w:val="00547851"/>
    <w:rsid w:val="00570586"/>
    <w:rsid w:val="0058413F"/>
    <w:rsid w:val="005A2925"/>
    <w:rsid w:val="005A384B"/>
    <w:rsid w:val="005C0D60"/>
    <w:rsid w:val="005C1F00"/>
    <w:rsid w:val="005C7749"/>
    <w:rsid w:val="005E0A82"/>
    <w:rsid w:val="005F0CF8"/>
    <w:rsid w:val="0062624E"/>
    <w:rsid w:val="00645F44"/>
    <w:rsid w:val="006465ED"/>
    <w:rsid w:val="006600EF"/>
    <w:rsid w:val="0068257B"/>
    <w:rsid w:val="006A5E4E"/>
    <w:rsid w:val="006A660E"/>
    <w:rsid w:val="006A7098"/>
    <w:rsid w:val="006B282A"/>
    <w:rsid w:val="006C387F"/>
    <w:rsid w:val="006C786B"/>
    <w:rsid w:val="006D1EF9"/>
    <w:rsid w:val="006E6FC8"/>
    <w:rsid w:val="006E7827"/>
    <w:rsid w:val="006F0A0E"/>
    <w:rsid w:val="006F1864"/>
    <w:rsid w:val="00740210"/>
    <w:rsid w:val="00753626"/>
    <w:rsid w:val="00771AF0"/>
    <w:rsid w:val="0077386B"/>
    <w:rsid w:val="00780BF9"/>
    <w:rsid w:val="0078229F"/>
    <w:rsid w:val="007909CC"/>
    <w:rsid w:val="007932F1"/>
    <w:rsid w:val="007B04BC"/>
    <w:rsid w:val="007B67FA"/>
    <w:rsid w:val="007D597B"/>
    <w:rsid w:val="007E17F8"/>
    <w:rsid w:val="007E265B"/>
    <w:rsid w:val="007E5E67"/>
    <w:rsid w:val="007F66F9"/>
    <w:rsid w:val="008017AC"/>
    <w:rsid w:val="00814762"/>
    <w:rsid w:val="00836282"/>
    <w:rsid w:val="00847BBC"/>
    <w:rsid w:val="00850552"/>
    <w:rsid w:val="008554CF"/>
    <w:rsid w:val="00862E24"/>
    <w:rsid w:val="0087423C"/>
    <w:rsid w:val="00892CBE"/>
    <w:rsid w:val="008C4543"/>
    <w:rsid w:val="008D73E6"/>
    <w:rsid w:val="008E7DC0"/>
    <w:rsid w:val="008F75CF"/>
    <w:rsid w:val="0090632B"/>
    <w:rsid w:val="009247F2"/>
    <w:rsid w:val="009414F0"/>
    <w:rsid w:val="009526CC"/>
    <w:rsid w:val="00960663"/>
    <w:rsid w:val="00962FDE"/>
    <w:rsid w:val="00964D07"/>
    <w:rsid w:val="00971C4E"/>
    <w:rsid w:val="009743F9"/>
    <w:rsid w:val="00976E66"/>
    <w:rsid w:val="00977E46"/>
    <w:rsid w:val="009A6FF6"/>
    <w:rsid w:val="009B51CF"/>
    <w:rsid w:val="009D6D14"/>
    <w:rsid w:val="009E0B02"/>
    <w:rsid w:val="009E1292"/>
    <w:rsid w:val="009F1366"/>
    <w:rsid w:val="00A03A1C"/>
    <w:rsid w:val="00A13024"/>
    <w:rsid w:val="00A54E88"/>
    <w:rsid w:val="00A65889"/>
    <w:rsid w:val="00A725B3"/>
    <w:rsid w:val="00A75982"/>
    <w:rsid w:val="00A91EBA"/>
    <w:rsid w:val="00AA0303"/>
    <w:rsid w:val="00AA5870"/>
    <w:rsid w:val="00AB274F"/>
    <w:rsid w:val="00AC08DB"/>
    <w:rsid w:val="00AC23B9"/>
    <w:rsid w:val="00AC48A9"/>
    <w:rsid w:val="00AD24FE"/>
    <w:rsid w:val="00AD4630"/>
    <w:rsid w:val="00AE25F1"/>
    <w:rsid w:val="00AE6BBA"/>
    <w:rsid w:val="00AF2585"/>
    <w:rsid w:val="00AF729E"/>
    <w:rsid w:val="00B03076"/>
    <w:rsid w:val="00B052FB"/>
    <w:rsid w:val="00B406C6"/>
    <w:rsid w:val="00B50C03"/>
    <w:rsid w:val="00B50D1A"/>
    <w:rsid w:val="00B57ECF"/>
    <w:rsid w:val="00B61C0C"/>
    <w:rsid w:val="00B71237"/>
    <w:rsid w:val="00B7401A"/>
    <w:rsid w:val="00B95126"/>
    <w:rsid w:val="00BA270C"/>
    <w:rsid w:val="00BA28F9"/>
    <w:rsid w:val="00BB0D78"/>
    <w:rsid w:val="00BB583A"/>
    <w:rsid w:val="00BF4139"/>
    <w:rsid w:val="00BF4A95"/>
    <w:rsid w:val="00C02895"/>
    <w:rsid w:val="00C14695"/>
    <w:rsid w:val="00C20CDB"/>
    <w:rsid w:val="00C37DE7"/>
    <w:rsid w:val="00C44882"/>
    <w:rsid w:val="00C45E01"/>
    <w:rsid w:val="00C528C5"/>
    <w:rsid w:val="00C7133B"/>
    <w:rsid w:val="00C85807"/>
    <w:rsid w:val="00CB4A11"/>
    <w:rsid w:val="00CD2E16"/>
    <w:rsid w:val="00CE75AF"/>
    <w:rsid w:val="00CE79D8"/>
    <w:rsid w:val="00CF640F"/>
    <w:rsid w:val="00CF6731"/>
    <w:rsid w:val="00D025EC"/>
    <w:rsid w:val="00D03CF2"/>
    <w:rsid w:val="00D27B49"/>
    <w:rsid w:val="00D472B3"/>
    <w:rsid w:val="00D476F5"/>
    <w:rsid w:val="00D545C4"/>
    <w:rsid w:val="00D70164"/>
    <w:rsid w:val="00D979D9"/>
    <w:rsid w:val="00DA0152"/>
    <w:rsid w:val="00DC2966"/>
    <w:rsid w:val="00DC39F5"/>
    <w:rsid w:val="00DD2FCA"/>
    <w:rsid w:val="00DD3FF5"/>
    <w:rsid w:val="00DF4337"/>
    <w:rsid w:val="00E37075"/>
    <w:rsid w:val="00E45261"/>
    <w:rsid w:val="00E52569"/>
    <w:rsid w:val="00E5559F"/>
    <w:rsid w:val="00E61F3C"/>
    <w:rsid w:val="00E65206"/>
    <w:rsid w:val="00E91009"/>
    <w:rsid w:val="00EC23C5"/>
    <w:rsid w:val="00ED7DD2"/>
    <w:rsid w:val="00EE1B2B"/>
    <w:rsid w:val="00F1427D"/>
    <w:rsid w:val="00F25699"/>
    <w:rsid w:val="00F413E9"/>
    <w:rsid w:val="00F41441"/>
    <w:rsid w:val="00F47D62"/>
    <w:rsid w:val="00F856EF"/>
    <w:rsid w:val="00FA2543"/>
    <w:rsid w:val="00FA2732"/>
    <w:rsid w:val="00FB2D80"/>
    <w:rsid w:val="00FD0FEA"/>
    <w:rsid w:val="00FD1F2E"/>
    <w:rsid w:val="00FE50A0"/>
    <w:rsid w:val="00FF5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71A31"/>
  <w15:chartTrackingRefBased/>
  <w15:docId w15:val="{A35414E6-5B39-4B24-AE37-EA25ABE71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A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E0A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5E0A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C08D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47BB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7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7A5A"/>
    <w:pPr>
      <w:ind w:left="720"/>
      <w:contextualSpacing/>
    </w:pPr>
  </w:style>
  <w:style w:type="character" w:customStyle="1" w:styleId="Heading2Char">
    <w:name w:val="Heading 2 Char"/>
    <w:basedOn w:val="DefaultParagraphFont"/>
    <w:link w:val="Heading2"/>
    <w:uiPriority w:val="9"/>
    <w:rsid w:val="005E0A82"/>
    <w:rPr>
      <w:rFonts w:ascii="Times New Roman" w:eastAsia="Times New Roman" w:hAnsi="Times New Roman" w:cs="Times New Roman"/>
      <w:b/>
      <w:bCs/>
      <w:sz w:val="36"/>
      <w:szCs w:val="36"/>
    </w:rPr>
  </w:style>
  <w:style w:type="character" w:styleId="Strong">
    <w:name w:val="Strong"/>
    <w:basedOn w:val="DefaultParagraphFont"/>
    <w:uiPriority w:val="22"/>
    <w:qFormat/>
    <w:rsid w:val="005E0A82"/>
    <w:rPr>
      <w:b/>
      <w:bCs/>
    </w:rPr>
  </w:style>
  <w:style w:type="character" w:styleId="Hyperlink">
    <w:name w:val="Hyperlink"/>
    <w:basedOn w:val="DefaultParagraphFont"/>
    <w:uiPriority w:val="99"/>
    <w:unhideWhenUsed/>
    <w:rsid w:val="005E0A82"/>
    <w:rPr>
      <w:color w:val="0000FF"/>
      <w:u w:val="single"/>
    </w:rPr>
  </w:style>
  <w:style w:type="character" w:customStyle="1" w:styleId="Heading3Char">
    <w:name w:val="Heading 3 Char"/>
    <w:basedOn w:val="DefaultParagraphFont"/>
    <w:link w:val="Heading3"/>
    <w:uiPriority w:val="9"/>
    <w:rsid w:val="005E0A82"/>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rsid w:val="005E0A82"/>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5E0A8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E0A82"/>
    <w:rPr>
      <w:i/>
      <w:iCs/>
    </w:rPr>
  </w:style>
  <w:style w:type="paragraph" w:styleId="NoSpacing">
    <w:name w:val="No Spacing"/>
    <w:uiPriority w:val="1"/>
    <w:qFormat/>
    <w:rsid w:val="00015E7C"/>
    <w:pPr>
      <w:spacing w:after="0" w:line="240" w:lineRule="auto"/>
    </w:pPr>
  </w:style>
  <w:style w:type="character" w:customStyle="1" w:styleId="Heading4Char">
    <w:name w:val="Heading 4 Char"/>
    <w:basedOn w:val="DefaultParagraphFont"/>
    <w:link w:val="Heading4"/>
    <w:uiPriority w:val="9"/>
    <w:rsid w:val="00AC08DB"/>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E45261"/>
    <w:rPr>
      <w:color w:val="605E5C"/>
      <w:shd w:val="clear" w:color="auto" w:fill="E1DFDD"/>
    </w:rPr>
  </w:style>
  <w:style w:type="character" w:styleId="FollowedHyperlink">
    <w:name w:val="FollowedHyperlink"/>
    <w:basedOn w:val="DefaultParagraphFont"/>
    <w:uiPriority w:val="99"/>
    <w:semiHidden/>
    <w:unhideWhenUsed/>
    <w:rsid w:val="00542D57"/>
    <w:rPr>
      <w:color w:val="954F72" w:themeColor="followedHyperlink"/>
      <w:u w:val="single"/>
    </w:rPr>
  </w:style>
  <w:style w:type="paragraph" w:customStyle="1" w:styleId="Default">
    <w:name w:val="Default"/>
    <w:rsid w:val="006465ED"/>
    <w:pPr>
      <w:autoSpaceDE w:val="0"/>
      <w:autoSpaceDN w:val="0"/>
      <w:adjustRightInd w:val="0"/>
      <w:spacing w:after="0" w:line="240" w:lineRule="auto"/>
    </w:pPr>
    <w:rPr>
      <w:rFonts w:ascii="Calibri" w:hAnsi="Calibri" w:cs="Calibri"/>
      <w:color w:val="000000"/>
      <w:sz w:val="24"/>
      <w:szCs w:val="24"/>
    </w:rPr>
  </w:style>
  <w:style w:type="character" w:customStyle="1" w:styleId="Heading5Char">
    <w:name w:val="Heading 5 Char"/>
    <w:basedOn w:val="DefaultParagraphFont"/>
    <w:link w:val="Heading5"/>
    <w:uiPriority w:val="9"/>
    <w:rsid w:val="00847BBC"/>
    <w:rPr>
      <w:rFonts w:asciiTheme="majorHAnsi" w:eastAsiaTheme="majorEastAsia" w:hAnsiTheme="majorHAnsi" w:cstheme="majorBidi"/>
      <w:color w:val="2F5496" w:themeColor="accent1" w:themeShade="BF"/>
    </w:rPr>
  </w:style>
  <w:style w:type="paragraph" w:styleId="Caption">
    <w:name w:val="caption"/>
    <w:basedOn w:val="Normal"/>
    <w:next w:val="Normal"/>
    <w:uiPriority w:val="35"/>
    <w:unhideWhenUsed/>
    <w:qFormat/>
    <w:rsid w:val="00753626"/>
    <w:pPr>
      <w:spacing w:after="200" w:line="240" w:lineRule="auto"/>
    </w:pPr>
    <w:rPr>
      <w:i/>
      <w:iCs/>
      <w:color w:val="44546A" w:themeColor="text2"/>
      <w:sz w:val="18"/>
      <w:szCs w:val="18"/>
    </w:rPr>
  </w:style>
  <w:style w:type="paragraph" w:styleId="Header">
    <w:name w:val="header"/>
    <w:basedOn w:val="Normal"/>
    <w:link w:val="HeaderChar"/>
    <w:uiPriority w:val="99"/>
    <w:unhideWhenUsed/>
    <w:rsid w:val="004F5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FE4"/>
  </w:style>
  <w:style w:type="paragraph" w:styleId="Footer">
    <w:name w:val="footer"/>
    <w:basedOn w:val="Normal"/>
    <w:link w:val="FooterChar"/>
    <w:uiPriority w:val="99"/>
    <w:unhideWhenUsed/>
    <w:rsid w:val="004F5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FE4"/>
  </w:style>
  <w:style w:type="paragraph" w:styleId="BalloonText">
    <w:name w:val="Balloon Text"/>
    <w:basedOn w:val="Normal"/>
    <w:link w:val="BalloonTextChar"/>
    <w:uiPriority w:val="99"/>
    <w:semiHidden/>
    <w:unhideWhenUsed/>
    <w:rsid w:val="005A38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84B"/>
    <w:rPr>
      <w:rFonts w:ascii="Segoe UI" w:hAnsi="Segoe UI" w:cs="Segoe UI"/>
      <w:sz w:val="18"/>
      <w:szCs w:val="18"/>
    </w:rPr>
  </w:style>
  <w:style w:type="paragraph" w:customStyle="1" w:styleId="paragraph">
    <w:name w:val="paragraph"/>
    <w:basedOn w:val="Normal"/>
    <w:rsid w:val="00A759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75982"/>
  </w:style>
  <w:style w:type="character" w:customStyle="1" w:styleId="eop">
    <w:name w:val="eop"/>
    <w:basedOn w:val="DefaultParagraphFont"/>
    <w:rsid w:val="00A75982"/>
  </w:style>
  <w:style w:type="character" w:customStyle="1" w:styleId="spellingerror">
    <w:name w:val="spellingerror"/>
    <w:basedOn w:val="DefaultParagraphFont"/>
    <w:rsid w:val="00A75982"/>
  </w:style>
  <w:style w:type="character" w:customStyle="1" w:styleId="scxw113614286">
    <w:name w:val="scxw113614286"/>
    <w:basedOn w:val="DefaultParagraphFont"/>
    <w:rsid w:val="00A75982"/>
  </w:style>
  <w:style w:type="paragraph" w:styleId="TOCHeading">
    <w:name w:val="TOC Heading"/>
    <w:basedOn w:val="Heading1"/>
    <w:next w:val="Normal"/>
    <w:uiPriority w:val="39"/>
    <w:unhideWhenUsed/>
    <w:qFormat/>
    <w:rsid w:val="00DC2966"/>
    <w:pPr>
      <w:outlineLvl w:val="9"/>
    </w:pPr>
  </w:style>
  <w:style w:type="paragraph" w:styleId="TOC1">
    <w:name w:val="toc 1"/>
    <w:basedOn w:val="Normal"/>
    <w:next w:val="Normal"/>
    <w:autoRedefine/>
    <w:uiPriority w:val="39"/>
    <w:unhideWhenUsed/>
    <w:rsid w:val="00DC2966"/>
    <w:pPr>
      <w:spacing w:after="100"/>
    </w:pPr>
  </w:style>
  <w:style w:type="paragraph" w:styleId="TOC2">
    <w:name w:val="toc 2"/>
    <w:basedOn w:val="Normal"/>
    <w:next w:val="Normal"/>
    <w:autoRedefine/>
    <w:uiPriority w:val="39"/>
    <w:unhideWhenUsed/>
    <w:rsid w:val="00DC2966"/>
    <w:pPr>
      <w:spacing w:after="100"/>
      <w:ind w:left="220"/>
    </w:pPr>
  </w:style>
  <w:style w:type="paragraph" w:styleId="TOC3">
    <w:name w:val="toc 3"/>
    <w:basedOn w:val="Normal"/>
    <w:next w:val="Normal"/>
    <w:autoRedefine/>
    <w:uiPriority w:val="39"/>
    <w:unhideWhenUsed/>
    <w:rsid w:val="00DC296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66076">
      <w:bodyDiv w:val="1"/>
      <w:marLeft w:val="0"/>
      <w:marRight w:val="0"/>
      <w:marTop w:val="0"/>
      <w:marBottom w:val="0"/>
      <w:divBdr>
        <w:top w:val="none" w:sz="0" w:space="0" w:color="auto"/>
        <w:left w:val="none" w:sz="0" w:space="0" w:color="auto"/>
        <w:bottom w:val="none" w:sz="0" w:space="0" w:color="auto"/>
        <w:right w:val="none" w:sz="0" w:space="0" w:color="auto"/>
      </w:divBdr>
    </w:div>
    <w:div w:id="109325293">
      <w:bodyDiv w:val="1"/>
      <w:marLeft w:val="0"/>
      <w:marRight w:val="0"/>
      <w:marTop w:val="0"/>
      <w:marBottom w:val="0"/>
      <w:divBdr>
        <w:top w:val="none" w:sz="0" w:space="0" w:color="auto"/>
        <w:left w:val="none" w:sz="0" w:space="0" w:color="auto"/>
        <w:bottom w:val="none" w:sz="0" w:space="0" w:color="auto"/>
        <w:right w:val="none" w:sz="0" w:space="0" w:color="auto"/>
      </w:divBdr>
    </w:div>
    <w:div w:id="134446255">
      <w:bodyDiv w:val="1"/>
      <w:marLeft w:val="0"/>
      <w:marRight w:val="0"/>
      <w:marTop w:val="0"/>
      <w:marBottom w:val="0"/>
      <w:divBdr>
        <w:top w:val="none" w:sz="0" w:space="0" w:color="auto"/>
        <w:left w:val="none" w:sz="0" w:space="0" w:color="auto"/>
        <w:bottom w:val="none" w:sz="0" w:space="0" w:color="auto"/>
        <w:right w:val="none" w:sz="0" w:space="0" w:color="auto"/>
      </w:divBdr>
      <w:divsChild>
        <w:div w:id="999699380">
          <w:marLeft w:val="0"/>
          <w:marRight w:val="0"/>
          <w:marTop w:val="0"/>
          <w:marBottom w:val="0"/>
          <w:divBdr>
            <w:top w:val="none" w:sz="0" w:space="0" w:color="auto"/>
            <w:left w:val="none" w:sz="0" w:space="0" w:color="auto"/>
            <w:bottom w:val="none" w:sz="0" w:space="0" w:color="auto"/>
            <w:right w:val="none" w:sz="0" w:space="0" w:color="auto"/>
          </w:divBdr>
          <w:divsChild>
            <w:div w:id="623120261">
              <w:marLeft w:val="0"/>
              <w:marRight w:val="0"/>
              <w:marTop w:val="0"/>
              <w:marBottom w:val="0"/>
              <w:divBdr>
                <w:top w:val="none" w:sz="0" w:space="0" w:color="auto"/>
                <w:left w:val="none" w:sz="0" w:space="0" w:color="auto"/>
                <w:bottom w:val="none" w:sz="0" w:space="0" w:color="auto"/>
                <w:right w:val="none" w:sz="0" w:space="0" w:color="auto"/>
              </w:divBdr>
              <w:divsChild>
                <w:div w:id="966937523">
                  <w:marLeft w:val="0"/>
                  <w:marRight w:val="0"/>
                  <w:marTop w:val="0"/>
                  <w:marBottom w:val="0"/>
                  <w:divBdr>
                    <w:top w:val="none" w:sz="0" w:space="0" w:color="auto"/>
                    <w:left w:val="none" w:sz="0" w:space="0" w:color="auto"/>
                    <w:bottom w:val="none" w:sz="0" w:space="0" w:color="auto"/>
                    <w:right w:val="none" w:sz="0" w:space="0" w:color="auto"/>
                  </w:divBdr>
                  <w:divsChild>
                    <w:div w:id="1173229420">
                      <w:marLeft w:val="0"/>
                      <w:marRight w:val="0"/>
                      <w:marTop w:val="0"/>
                      <w:marBottom w:val="0"/>
                      <w:divBdr>
                        <w:top w:val="none" w:sz="0" w:space="0" w:color="auto"/>
                        <w:left w:val="none" w:sz="0" w:space="0" w:color="auto"/>
                        <w:bottom w:val="none" w:sz="0" w:space="0" w:color="auto"/>
                        <w:right w:val="none" w:sz="0" w:space="0" w:color="auto"/>
                      </w:divBdr>
                      <w:divsChild>
                        <w:div w:id="2001150470">
                          <w:marLeft w:val="0"/>
                          <w:marRight w:val="0"/>
                          <w:marTop w:val="0"/>
                          <w:marBottom w:val="0"/>
                          <w:divBdr>
                            <w:top w:val="none" w:sz="0" w:space="0" w:color="auto"/>
                            <w:left w:val="none" w:sz="0" w:space="0" w:color="auto"/>
                            <w:bottom w:val="none" w:sz="0" w:space="0" w:color="auto"/>
                            <w:right w:val="none" w:sz="0" w:space="0" w:color="auto"/>
                          </w:divBdr>
                          <w:divsChild>
                            <w:div w:id="815073070">
                              <w:marLeft w:val="0"/>
                              <w:marRight w:val="0"/>
                              <w:marTop w:val="0"/>
                              <w:marBottom w:val="0"/>
                              <w:divBdr>
                                <w:top w:val="none" w:sz="0" w:space="0" w:color="auto"/>
                                <w:left w:val="none" w:sz="0" w:space="0" w:color="auto"/>
                                <w:bottom w:val="none" w:sz="0" w:space="0" w:color="auto"/>
                                <w:right w:val="none" w:sz="0" w:space="0" w:color="auto"/>
                              </w:divBdr>
                              <w:divsChild>
                                <w:div w:id="107270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9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4855">
      <w:bodyDiv w:val="1"/>
      <w:marLeft w:val="0"/>
      <w:marRight w:val="0"/>
      <w:marTop w:val="0"/>
      <w:marBottom w:val="0"/>
      <w:divBdr>
        <w:top w:val="none" w:sz="0" w:space="0" w:color="auto"/>
        <w:left w:val="none" w:sz="0" w:space="0" w:color="auto"/>
        <w:bottom w:val="none" w:sz="0" w:space="0" w:color="auto"/>
        <w:right w:val="none" w:sz="0" w:space="0" w:color="auto"/>
      </w:divBdr>
      <w:divsChild>
        <w:div w:id="1222054194">
          <w:marLeft w:val="0"/>
          <w:marRight w:val="0"/>
          <w:marTop w:val="0"/>
          <w:marBottom w:val="0"/>
          <w:divBdr>
            <w:top w:val="none" w:sz="0" w:space="0" w:color="auto"/>
            <w:left w:val="none" w:sz="0" w:space="0" w:color="auto"/>
            <w:bottom w:val="none" w:sz="0" w:space="0" w:color="auto"/>
            <w:right w:val="none" w:sz="0" w:space="0" w:color="auto"/>
          </w:divBdr>
        </w:div>
        <w:div w:id="755133975">
          <w:marLeft w:val="0"/>
          <w:marRight w:val="0"/>
          <w:marTop w:val="0"/>
          <w:marBottom w:val="0"/>
          <w:divBdr>
            <w:top w:val="none" w:sz="0" w:space="0" w:color="auto"/>
            <w:left w:val="none" w:sz="0" w:space="0" w:color="auto"/>
            <w:bottom w:val="none" w:sz="0" w:space="0" w:color="auto"/>
            <w:right w:val="none" w:sz="0" w:space="0" w:color="auto"/>
          </w:divBdr>
        </w:div>
        <w:div w:id="409155414">
          <w:marLeft w:val="0"/>
          <w:marRight w:val="0"/>
          <w:marTop w:val="0"/>
          <w:marBottom w:val="0"/>
          <w:divBdr>
            <w:top w:val="none" w:sz="0" w:space="0" w:color="auto"/>
            <w:left w:val="none" w:sz="0" w:space="0" w:color="auto"/>
            <w:bottom w:val="none" w:sz="0" w:space="0" w:color="auto"/>
            <w:right w:val="none" w:sz="0" w:space="0" w:color="auto"/>
          </w:divBdr>
        </w:div>
        <w:div w:id="1727795346">
          <w:marLeft w:val="0"/>
          <w:marRight w:val="0"/>
          <w:marTop w:val="0"/>
          <w:marBottom w:val="0"/>
          <w:divBdr>
            <w:top w:val="none" w:sz="0" w:space="0" w:color="auto"/>
            <w:left w:val="none" w:sz="0" w:space="0" w:color="auto"/>
            <w:bottom w:val="none" w:sz="0" w:space="0" w:color="auto"/>
            <w:right w:val="none" w:sz="0" w:space="0" w:color="auto"/>
          </w:divBdr>
        </w:div>
        <w:div w:id="864366128">
          <w:marLeft w:val="0"/>
          <w:marRight w:val="0"/>
          <w:marTop w:val="0"/>
          <w:marBottom w:val="0"/>
          <w:divBdr>
            <w:top w:val="none" w:sz="0" w:space="0" w:color="auto"/>
            <w:left w:val="none" w:sz="0" w:space="0" w:color="auto"/>
            <w:bottom w:val="none" w:sz="0" w:space="0" w:color="auto"/>
            <w:right w:val="none" w:sz="0" w:space="0" w:color="auto"/>
          </w:divBdr>
        </w:div>
      </w:divsChild>
    </w:div>
    <w:div w:id="151718205">
      <w:bodyDiv w:val="1"/>
      <w:marLeft w:val="0"/>
      <w:marRight w:val="0"/>
      <w:marTop w:val="0"/>
      <w:marBottom w:val="0"/>
      <w:divBdr>
        <w:top w:val="none" w:sz="0" w:space="0" w:color="auto"/>
        <w:left w:val="none" w:sz="0" w:space="0" w:color="auto"/>
        <w:bottom w:val="none" w:sz="0" w:space="0" w:color="auto"/>
        <w:right w:val="none" w:sz="0" w:space="0" w:color="auto"/>
      </w:divBdr>
    </w:div>
    <w:div w:id="165291064">
      <w:bodyDiv w:val="1"/>
      <w:marLeft w:val="0"/>
      <w:marRight w:val="0"/>
      <w:marTop w:val="0"/>
      <w:marBottom w:val="0"/>
      <w:divBdr>
        <w:top w:val="none" w:sz="0" w:space="0" w:color="auto"/>
        <w:left w:val="none" w:sz="0" w:space="0" w:color="auto"/>
        <w:bottom w:val="none" w:sz="0" w:space="0" w:color="auto"/>
        <w:right w:val="none" w:sz="0" w:space="0" w:color="auto"/>
      </w:divBdr>
    </w:div>
    <w:div w:id="309526838">
      <w:bodyDiv w:val="1"/>
      <w:marLeft w:val="0"/>
      <w:marRight w:val="0"/>
      <w:marTop w:val="0"/>
      <w:marBottom w:val="0"/>
      <w:divBdr>
        <w:top w:val="none" w:sz="0" w:space="0" w:color="auto"/>
        <w:left w:val="none" w:sz="0" w:space="0" w:color="auto"/>
        <w:bottom w:val="none" w:sz="0" w:space="0" w:color="auto"/>
        <w:right w:val="none" w:sz="0" w:space="0" w:color="auto"/>
      </w:divBdr>
    </w:div>
    <w:div w:id="428964047">
      <w:bodyDiv w:val="1"/>
      <w:marLeft w:val="0"/>
      <w:marRight w:val="0"/>
      <w:marTop w:val="0"/>
      <w:marBottom w:val="0"/>
      <w:divBdr>
        <w:top w:val="none" w:sz="0" w:space="0" w:color="auto"/>
        <w:left w:val="none" w:sz="0" w:space="0" w:color="auto"/>
        <w:bottom w:val="none" w:sz="0" w:space="0" w:color="auto"/>
        <w:right w:val="none" w:sz="0" w:space="0" w:color="auto"/>
      </w:divBdr>
    </w:div>
    <w:div w:id="507595413">
      <w:bodyDiv w:val="1"/>
      <w:marLeft w:val="0"/>
      <w:marRight w:val="0"/>
      <w:marTop w:val="0"/>
      <w:marBottom w:val="0"/>
      <w:divBdr>
        <w:top w:val="none" w:sz="0" w:space="0" w:color="auto"/>
        <w:left w:val="none" w:sz="0" w:space="0" w:color="auto"/>
        <w:bottom w:val="none" w:sz="0" w:space="0" w:color="auto"/>
        <w:right w:val="none" w:sz="0" w:space="0" w:color="auto"/>
      </w:divBdr>
    </w:div>
    <w:div w:id="531920146">
      <w:bodyDiv w:val="1"/>
      <w:marLeft w:val="0"/>
      <w:marRight w:val="0"/>
      <w:marTop w:val="0"/>
      <w:marBottom w:val="0"/>
      <w:divBdr>
        <w:top w:val="none" w:sz="0" w:space="0" w:color="auto"/>
        <w:left w:val="none" w:sz="0" w:space="0" w:color="auto"/>
        <w:bottom w:val="none" w:sz="0" w:space="0" w:color="auto"/>
        <w:right w:val="none" w:sz="0" w:space="0" w:color="auto"/>
      </w:divBdr>
    </w:div>
    <w:div w:id="558857480">
      <w:bodyDiv w:val="1"/>
      <w:marLeft w:val="0"/>
      <w:marRight w:val="0"/>
      <w:marTop w:val="0"/>
      <w:marBottom w:val="0"/>
      <w:divBdr>
        <w:top w:val="none" w:sz="0" w:space="0" w:color="auto"/>
        <w:left w:val="none" w:sz="0" w:space="0" w:color="auto"/>
        <w:bottom w:val="none" w:sz="0" w:space="0" w:color="auto"/>
        <w:right w:val="none" w:sz="0" w:space="0" w:color="auto"/>
      </w:divBdr>
    </w:div>
    <w:div w:id="562252598">
      <w:bodyDiv w:val="1"/>
      <w:marLeft w:val="0"/>
      <w:marRight w:val="0"/>
      <w:marTop w:val="0"/>
      <w:marBottom w:val="0"/>
      <w:divBdr>
        <w:top w:val="none" w:sz="0" w:space="0" w:color="auto"/>
        <w:left w:val="none" w:sz="0" w:space="0" w:color="auto"/>
        <w:bottom w:val="none" w:sz="0" w:space="0" w:color="auto"/>
        <w:right w:val="none" w:sz="0" w:space="0" w:color="auto"/>
      </w:divBdr>
      <w:divsChild>
        <w:div w:id="397286586">
          <w:marLeft w:val="0"/>
          <w:marRight w:val="0"/>
          <w:marTop w:val="0"/>
          <w:marBottom w:val="0"/>
          <w:divBdr>
            <w:top w:val="none" w:sz="0" w:space="0" w:color="auto"/>
            <w:left w:val="none" w:sz="0" w:space="0" w:color="auto"/>
            <w:bottom w:val="none" w:sz="0" w:space="0" w:color="auto"/>
            <w:right w:val="none" w:sz="0" w:space="0" w:color="auto"/>
          </w:divBdr>
        </w:div>
      </w:divsChild>
    </w:div>
    <w:div w:id="702942561">
      <w:bodyDiv w:val="1"/>
      <w:marLeft w:val="0"/>
      <w:marRight w:val="0"/>
      <w:marTop w:val="0"/>
      <w:marBottom w:val="0"/>
      <w:divBdr>
        <w:top w:val="none" w:sz="0" w:space="0" w:color="auto"/>
        <w:left w:val="none" w:sz="0" w:space="0" w:color="auto"/>
        <w:bottom w:val="none" w:sz="0" w:space="0" w:color="auto"/>
        <w:right w:val="none" w:sz="0" w:space="0" w:color="auto"/>
      </w:divBdr>
    </w:div>
    <w:div w:id="750544352">
      <w:bodyDiv w:val="1"/>
      <w:marLeft w:val="0"/>
      <w:marRight w:val="0"/>
      <w:marTop w:val="0"/>
      <w:marBottom w:val="0"/>
      <w:divBdr>
        <w:top w:val="none" w:sz="0" w:space="0" w:color="auto"/>
        <w:left w:val="none" w:sz="0" w:space="0" w:color="auto"/>
        <w:bottom w:val="none" w:sz="0" w:space="0" w:color="auto"/>
        <w:right w:val="none" w:sz="0" w:space="0" w:color="auto"/>
      </w:divBdr>
      <w:divsChild>
        <w:div w:id="39865877">
          <w:marLeft w:val="0"/>
          <w:marRight w:val="0"/>
          <w:marTop w:val="0"/>
          <w:marBottom w:val="0"/>
          <w:divBdr>
            <w:top w:val="none" w:sz="0" w:space="0" w:color="auto"/>
            <w:left w:val="none" w:sz="0" w:space="0" w:color="auto"/>
            <w:bottom w:val="none" w:sz="0" w:space="0" w:color="auto"/>
            <w:right w:val="none" w:sz="0" w:space="0" w:color="auto"/>
          </w:divBdr>
        </w:div>
      </w:divsChild>
    </w:div>
    <w:div w:id="752362663">
      <w:bodyDiv w:val="1"/>
      <w:marLeft w:val="0"/>
      <w:marRight w:val="0"/>
      <w:marTop w:val="0"/>
      <w:marBottom w:val="0"/>
      <w:divBdr>
        <w:top w:val="none" w:sz="0" w:space="0" w:color="auto"/>
        <w:left w:val="none" w:sz="0" w:space="0" w:color="auto"/>
        <w:bottom w:val="none" w:sz="0" w:space="0" w:color="auto"/>
        <w:right w:val="none" w:sz="0" w:space="0" w:color="auto"/>
      </w:divBdr>
      <w:divsChild>
        <w:div w:id="171452997">
          <w:marLeft w:val="0"/>
          <w:marRight w:val="0"/>
          <w:marTop w:val="0"/>
          <w:marBottom w:val="0"/>
          <w:divBdr>
            <w:top w:val="none" w:sz="0" w:space="0" w:color="auto"/>
            <w:left w:val="none" w:sz="0" w:space="0" w:color="auto"/>
            <w:bottom w:val="none" w:sz="0" w:space="0" w:color="auto"/>
            <w:right w:val="none" w:sz="0" w:space="0" w:color="auto"/>
          </w:divBdr>
          <w:divsChild>
            <w:div w:id="868880009">
              <w:marLeft w:val="0"/>
              <w:marRight w:val="0"/>
              <w:marTop w:val="0"/>
              <w:marBottom w:val="0"/>
              <w:divBdr>
                <w:top w:val="none" w:sz="0" w:space="0" w:color="auto"/>
                <w:left w:val="none" w:sz="0" w:space="0" w:color="auto"/>
                <w:bottom w:val="none" w:sz="0" w:space="0" w:color="auto"/>
                <w:right w:val="none" w:sz="0" w:space="0" w:color="auto"/>
              </w:divBdr>
              <w:divsChild>
                <w:div w:id="1453859266">
                  <w:marLeft w:val="0"/>
                  <w:marRight w:val="0"/>
                  <w:marTop w:val="0"/>
                  <w:marBottom w:val="0"/>
                  <w:divBdr>
                    <w:top w:val="none" w:sz="0" w:space="0" w:color="auto"/>
                    <w:left w:val="none" w:sz="0" w:space="0" w:color="auto"/>
                    <w:bottom w:val="none" w:sz="0" w:space="0" w:color="auto"/>
                    <w:right w:val="none" w:sz="0" w:space="0" w:color="auto"/>
                  </w:divBdr>
                  <w:divsChild>
                    <w:div w:id="1347906893">
                      <w:marLeft w:val="0"/>
                      <w:marRight w:val="0"/>
                      <w:marTop w:val="0"/>
                      <w:marBottom w:val="0"/>
                      <w:divBdr>
                        <w:top w:val="none" w:sz="0" w:space="0" w:color="auto"/>
                        <w:left w:val="none" w:sz="0" w:space="0" w:color="auto"/>
                        <w:bottom w:val="none" w:sz="0" w:space="0" w:color="auto"/>
                        <w:right w:val="none" w:sz="0" w:space="0" w:color="auto"/>
                      </w:divBdr>
                      <w:divsChild>
                        <w:div w:id="170874147">
                          <w:marLeft w:val="0"/>
                          <w:marRight w:val="0"/>
                          <w:marTop w:val="0"/>
                          <w:marBottom w:val="0"/>
                          <w:divBdr>
                            <w:top w:val="none" w:sz="0" w:space="0" w:color="auto"/>
                            <w:left w:val="none" w:sz="0" w:space="0" w:color="auto"/>
                            <w:bottom w:val="none" w:sz="0" w:space="0" w:color="auto"/>
                            <w:right w:val="none" w:sz="0" w:space="0" w:color="auto"/>
                          </w:divBdr>
                          <w:divsChild>
                            <w:div w:id="770861274">
                              <w:marLeft w:val="0"/>
                              <w:marRight w:val="0"/>
                              <w:marTop w:val="0"/>
                              <w:marBottom w:val="0"/>
                              <w:divBdr>
                                <w:top w:val="none" w:sz="0" w:space="0" w:color="auto"/>
                                <w:left w:val="none" w:sz="0" w:space="0" w:color="auto"/>
                                <w:bottom w:val="none" w:sz="0" w:space="0" w:color="auto"/>
                                <w:right w:val="none" w:sz="0" w:space="0" w:color="auto"/>
                              </w:divBdr>
                              <w:divsChild>
                                <w:div w:id="3854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99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72289">
      <w:bodyDiv w:val="1"/>
      <w:marLeft w:val="0"/>
      <w:marRight w:val="0"/>
      <w:marTop w:val="0"/>
      <w:marBottom w:val="0"/>
      <w:divBdr>
        <w:top w:val="none" w:sz="0" w:space="0" w:color="auto"/>
        <w:left w:val="none" w:sz="0" w:space="0" w:color="auto"/>
        <w:bottom w:val="none" w:sz="0" w:space="0" w:color="auto"/>
        <w:right w:val="none" w:sz="0" w:space="0" w:color="auto"/>
      </w:divBdr>
      <w:divsChild>
        <w:div w:id="202448843">
          <w:marLeft w:val="0"/>
          <w:marRight w:val="0"/>
          <w:marTop w:val="0"/>
          <w:marBottom w:val="0"/>
          <w:divBdr>
            <w:top w:val="none" w:sz="0" w:space="0" w:color="auto"/>
            <w:left w:val="none" w:sz="0" w:space="0" w:color="auto"/>
            <w:bottom w:val="none" w:sz="0" w:space="0" w:color="auto"/>
            <w:right w:val="none" w:sz="0" w:space="0" w:color="auto"/>
          </w:divBdr>
        </w:div>
        <w:div w:id="1098940356">
          <w:marLeft w:val="0"/>
          <w:marRight w:val="0"/>
          <w:marTop w:val="0"/>
          <w:marBottom w:val="0"/>
          <w:divBdr>
            <w:top w:val="none" w:sz="0" w:space="0" w:color="auto"/>
            <w:left w:val="none" w:sz="0" w:space="0" w:color="auto"/>
            <w:bottom w:val="none" w:sz="0" w:space="0" w:color="auto"/>
            <w:right w:val="none" w:sz="0" w:space="0" w:color="auto"/>
          </w:divBdr>
        </w:div>
      </w:divsChild>
    </w:div>
    <w:div w:id="811019930">
      <w:bodyDiv w:val="1"/>
      <w:marLeft w:val="0"/>
      <w:marRight w:val="0"/>
      <w:marTop w:val="0"/>
      <w:marBottom w:val="0"/>
      <w:divBdr>
        <w:top w:val="none" w:sz="0" w:space="0" w:color="auto"/>
        <w:left w:val="none" w:sz="0" w:space="0" w:color="auto"/>
        <w:bottom w:val="none" w:sz="0" w:space="0" w:color="auto"/>
        <w:right w:val="none" w:sz="0" w:space="0" w:color="auto"/>
      </w:divBdr>
    </w:div>
    <w:div w:id="852114993">
      <w:bodyDiv w:val="1"/>
      <w:marLeft w:val="0"/>
      <w:marRight w:val="0"/>
      <w:marTop w:val="0"/>
      <w:marBottom w:val="0"/>
      <w:divBdr>
        <w:top w:val="none" w:sz="0" w:space="0" w:color="auto"/>
        <w:left w:val="none" w:sz="0" w:space="0" w:color="auto"/>
        <w:bottom w:val="none" w:sz="0" w:space="0" w:color="auto"/>
        <w:right w:val="none" w:sz="0" w:space="0" w:color="auto"/>
      </w:divBdr>
    </w:div>
    <w:div w:id="1016812097">
      <w:bodyDiv w:val="1"/>
      <w:marLeft w:val="0"/>
      <w:marRight w:val="0"/>
      <w:marTop w:val="0"/>
      <w:marBottom w:val="0"/>
      <w:divBdr>
        <w:top w:val="none" w:sz="0" w:space="0" w:color="auto"/>
        <w:left w:val="none" w:sz="0" w:space="0" w:color="auto"/>
        <w:bottom w:val="none" w:sz="0" w:space="0" w:color="auto"/>
        <w:right w:val="none" w:sz="0" w:space="0" w:color="auto"/>
      </w:divBdr>
    </w:div>
    <w:div w:id="1177189013">
      <w:bodyDiv w:val="1"/>
      <w:marLeft w:val="0"/>
      <w:marRight w:val="0"/>
      <w:marTop w:val="0"/>
      <w:marBottom w:val="0"/>
      <w:divBdr>
        <w:top w:val="none" w:sz="0" w:space="0" w:color="auto"/>
        <w:left w:val="none" w:sz="0" w:space="0" w:color="auto"/>
        <w:bottom w:val="none" w:sz="0" w:space="0" w:color="auto"/>
        <w:right w:val="none" w:sz="0" w:space="0" w:color="auto"/>
      </w:divBdr>
    </w:div>
    <w:div w:id="1222134557">
      <w:bodyDiv w:val="1"/>
      <w:marLeft w:val="0"/>
      <w:marRight w:val="0"/>
      <w:marTop w:val="0"/>
      <w:marBottom w:val="0"/>
      <w:divBdr>
        <w:top w:val="none" w:sz="0" w:space="0" w:color="auto"/>
        <w:left w:val="none" w:sz="0" w:space="0" w:color="auto"/>
        <w:bottom w:val="none" w:sz="0" w:space="0" w:color="auto"/>
        <w:right w:val="none" w:sz="0" w:space="0" w:color="auto"/>
      </w:divBdr>
    </w:div>
    <w:div w:id="1300260526">
      <w:bodyDiv w:val="1"/>
      <w:marLeft w:val="0"/>
      <w:marRight w:val="0"/>
      <w:marTop w:val="0"/>
      <w:marBottom w:val="0"/>
      <w:divBdr>
        <w:top w:val="none" w:sz="0" w:space="0" w:color="auto"/>
        <w:left w:val="none" w:sz="0" w:space="0" w:color="auto"/>
        <w:bottom w:val="none" w:sz="0" w:space="0" w:color="auto"/>
        <w:right w:val="none" w:sz="0" w:space="0" w:color="auto"/>
      </w:divBdr>
    </w:div>
    <w:div w:id="1309893559">
      <w:bodyDiv w:val="1"/>
      <w:marLeft w:val="0"/>
      <w:marRight w:val="0"/>
      <w:marTop w:val="0"/>
      <w:marBottom w:val="0"/>
      <w:divBdr>
        <w:top w:val="none" w:sz="0" w:space="0" w:color="auto"/>
        <w:left w:val="none" w:sz="0" w:space="0" w:color="auto"/>
        <w:bottom w:val="none" w:sz="0" w:space="0" w:color="auto"/>
        <w:right w:val="none" w:sz="0" w:space="0" w:color="auto"/>
      </w:divBdr>
    </w:div>
    <w:div w:id="1396589574">
      <w:bodyDiv w:val="1"/>
      <w:marLeft w:val="0"/>
      <w:marRight w:val="0"/>
      <w:marTop w:val="0"/>
      <w:marBottom w:val="0"/>
      <w:divBdr>
        <w:top w:val="none" w:sz="0" w:space="0" w:color="auto"/>
        <w:left w:val="none" w:sz="0" w:space="0" w:color="auto"/>
        <w:bottom w:val="none" w:sz="0" w:space="0" w:color="auto"/>
        <w:right w:val="none" w:sz="0" w:space="0" w:color="auto"/>
      </w:divBdr>
    </w:div>
    <w:div w:id="1521623600">
      <w:bodyDiv w:val="1"/>
      <w:marLeft w:val="0"/>
      <w:marRight w:val="0"/>
      <w:marTop w:val="0"/>
      <w:marBottom w:val="0"/>
      <w:divBdr>
        <w:top w:val="none" w:sz="0" w:space="0" w:color="auto"/>
        <w:left w:val="none" w:sz="0" w:space="0" w:color="auto"/>
        <w:bottom w:val="none" w:sz="0" w:space="0" w:color="auto"/>
        <w:right w:val="none" w:sz="0" w:space="0" w:color="auto"/>
      </w:divBdr>
      <w:divsChild>
        <w:div w:id="11613604">
          <w:marLeft w:val="360"/>
          <w:marRight w:val="0"/>
          <w:marTop w:val="200"/>
          <w:marBottom w:val="0"/>
          <w:divBdr>
            <w:top w:val="none" w:sz="0" w:space="0" w:color="auto"/>
            <w:left w:val="none" w:sz="0" w:space="0" w:color="auto"/>
            <w:bottom w:val="none" w:sz="0" w:space="0" w:color="auto"/>
            <w:right w:val="none" w:sz="0" w:space="0" w:color="auto"/>
          </w:divBdr>
        </w:div>
        <w:div w:id="58286232">
          <w:marLeft w:val="360"/>
          <w:marRight w:val="0"/>
          <w:marTop w:val="200"/>
          <w:marBottom w:val="0"/>
          <w:divBdr>
            <w:top w:val="none" w:sz="0" w:space="0" w:color="auto"/>
            <w:left w:val="none" w:sz="0" w:space="0" w:color="auto"/>
            <w:bottom w:val="none" w:sz="0" w:space="0" w:color="auto"/>
            <w:right w:val="none" w:sz="0" w:space="0" w:color="auto"/>
          </w:divBdr>
        </w:div>
        <w:div w:id="1044015390">
          <w:marLeft w:val="360"/>
          <w:marRight w:val="0"/>
          <w:marTop w:val="200"/>
          <w:marBottom w:val="0"/>
          <w:divBdr>
            <w:top w:val="none" w:sz="0" w:space="0" w:color="auto"/>
            <w:left w:val="none" w:sz="0" w:space="0" w:color="auto"/>
            <w:bottom w:val="none" w:sz="0" w:space="0" w:color="auto"/>
            <w:right w:val="none" w:sz="0" w:space="0" w:color="auto"/>
          </w:divBdr>
        </w:div>
        <w:div w:id="1069494561">
          <w:marLeft w:val="360"/>
          <w:marRight w:val="0"/>
          <w:marTop w:val="200"/>
          <w:marBottom w:val="0"/>
          <w:divBdr>
            <w:top w:val="none" w:sz="0" w:space="0" w:color="auto"/>
            <w:left w:val="none" w:sz="0" w:space="0" w:color="auto"/>
            <w:bottom w:val="none" w:sz="0" w:space="0" w:color="auto"/>
            <w:right w:val="none" w:sz="0" w:space="0" w:color="auto"/>
          </w:divBdr>
        </w:div>
        <w:div w:id="1261181054">
          <w:marLeft w:val="360"/>
          <w:marRight w:val="0"/>
          <w:marTop w:val="200"/>
          <w:marBottom w:val="0"/>
          <w:divBdr>
            <w:top w:val="none" w:sz="0" w:space="0" w:color="auto"/>
            <w:left w:val="none" w:sz="0" w:space="0" w:color="auto"/>
            <w:bottom w:val="none" w:sz="0" w:space="0" w:color="auto"/>
            <w:right w:val="none" w:sz="0" w:space="0" w:color="auto"/>
          </w:divBdr>
        </w:div>
        <w:div w:id="1936207440">
          <w:marLeft w:val="360"/>
          <w:marRight w:val="0"/>
          <w:marTop w:val="200"/>
          <w:marBottom w:val="0"/>
          <w:divBdr>
            <w:top w:val="none" w:sz="0" w:space="0" w:color="auto"/>
            <w:left w:val="none" w:sz="0" w:space="0" w:color="auto"/>
            <w:bottom w:val="none" w:sz="0" w:space="0" w:color="auto"/>
            <w:right w:val="none" w:sz="0" w:space="0" w:color="auto"/>
          </w:divBdr>
        </w:div>
        <w:div w:id="2011639865">
          <w:marLeft w:val="360"/>
          <w:marRight w:val="0"/>
          <w:marTop w:val="200"/>
          <w:marBottom w:val="0"/>
          <w:divBdr>
            <w:top w:val="none" w:sz="0" w:space="0" w:color="auto"/>
            <w:left w:val="none" w:sz="0" w:space="0" w:color="auto"/>
            <w:bottom w:val="none" w:sz="0" w:space="0" w:color="auto"/>
            <w:right w:val="none" w:sz="0" w:space="0" w:color="auto"/>
          </w:divBdr>
        </w:div>
        <w:div w:id="2116897936">
          <w:marLeft w:val="360"/>
          <w:marRight w:val="0"/>
          <w:marTop w:val="200"/>
          <w:marBottom w:val="0"/>
          <w:divBdr>
            <w:top w:val="none" w:sz="0" w:space="0" w:color="auto"/>
            <w:left w:val="none" w:sz="0" w:space="0" w:color="auto"/>
            <w:bottom w:val="none" w:sz="0" w:space="0" w:color="auto"/>
            <w:right w:val="none" w:sz="0" w:space="0" w:color="auto"/>
          </w:divBdr>
        </w:div>
      </w:divsChild>
    </w:div>
    <w:div w:id="1526333598">
      <w:bodyDiv w:val="1"/>
      <w:marLeft w:val="0"/>
      <w:marRight w:val="0"/>
      <w:marTop w:val="0"/>
      <w:marBottom w:val="0"/>
      <w:divBdr>
        <w:top w:val="none" w:sz="0" w:space="0" w:color="auto"/>
        <w:left w:val="none" w:sz="0" w:space="0" w:color="auto"/>
        <w:bottom w:val="none" w:sz="0" w:space="0" w:color="auto"/>
        <w:right w:val="none" w:sz="0" w:space="0" w:color="auto"/>
      </w:divBdr>
    </w:div>
    <w:div w:id="1545411274">
      <w:bodyDiv w:val="1"/>
      <w:marLeft w:val="0"/>
      <w:marRight w:val="0"/>
      <w:marTop w:val="0"/>
      <w:marBottom w:val="0"/>
      <w:divBdr>
        <w:top w:val="none" w:sz="0" w:space="0" w:color="auto"/>
        <w:left w:val="none" w:sz="0" w:space="0" w:color="auto"/>
        <w:bottom w:val="none" w:sz="0" w:space="0" w:color="auto"/>
        <w:right w:val="none" w:sz="0" w:space="0" w:color="auto"/>
      </w:divBdr>
      <w:divsChild>
        <w:div w:id="1774743822">
          <w:marLeft w:val="0"/>
          <w:marRight w:val="0"/>
          <w:marTop w:val="0"/>
          <w:marBottom w:val="0"/>
          <w:divBdr>
            <w:top w:val="none" w:sz="0" w:space="0" w:color="auto"/>
            <w:left w:val="none" w:sz="0" w:space="0" w:color="auto"/>
            <w:bottom w:val="none" w:sz="0" w:space="0" w:color="auto"/>
            <w:right w:val="none" w:sz="0" w:space="0" w:color="auto"/>
          </w:divBdr>
        </w:div>
        <w:div w:id="1179927032">
          <w:marLeft w:val="0"/>
          <w:marRight w:val="0"/>
          <w:marTop w:val="0"/>
          <w:marBottom w:val="0"/>
          <w:divBdr>
            <w:top w:val="none" w:sz="0" w:space="0" w:color="auto"/>
            <w:left w:val="none" w:sz="0" w:space="0" w:color="auto"/>
            <w:bottom w:val="none" w:sz="0" w:space="0" w:color="auto"/>
            <w:right w:val="none" w:sz="0" w:space="0" w:color="auto"/>
          </w:divBdr>
        </w:div>
      </w:divsChild>
    </w:div>
    <w:div w:id="1555432346">
      <w:bodyDiv w:val="1"/>
      <w:marLeft w:val="0"/>
      <w:marRight w:val="0"/>
      <w:marTop w:val="0"/>
      <w:marBottom w:val="0"/>
      <w:divBdr>
        <w:top w:val="none" w:sz="0" w:space="0" w:color="auto"/>
        <w:left w:val="none" w:sz="0" w:space="0" w:color="auto"/>
        <w:bottom w:val="none" w:sz="0" w:space="0" w:color="auto"/>
        <w:right w:val="none" w:sz="0" w:space="0" w:color="auto"/>
      </w:divBdr>
    </w:div>
    <w:div w:id="1565989496">
      <w:bodyDiv w:val="1"/>
      <w:marLeft w:val="0"/>
      <w:marRight w:val="0"/>
      <w:marTop w:val="0"/>
      <w:marBottom w:val="0"/>
      <w:divBdr>
        <w:top w:val="none" w:sz="0" w:space="0" w:color="auto"/>
        <w:left w:val="none" w:sz="0" w:space="0" w:color="auto"/>
        <w:bottom w:val="none" w:sz="0" w:space="0" w:color="auto"/>
        <w:right w:val="none" w:sz="0" w:space="0" w:color="auto"/>
      </w:divBdr>
    </w:div>
    <w:div w:id="1618174862">
      <w:bodyDiv w:val="1"/>
      <w:marLeft w:val="0"/>
      <w:marRight w:val="0"/>
      <w:marTop w:val="0"/>
      <w:marBottom w:val="0"/>
      <w:divBdr>
        <w:top w:val="none" w:sz="0" w:space="0" w:color="auto"/>
        <w:left w:val="none" w:sz="0" w:space="0" w:color="auto"/>
        <w:bottom w:val="none" w:sz="0" w:space="0" w:color="auto"/>
        <w:right w:val="none" w:sz="0" w:space="0" w:color="auto"/>
      </w:divBdr>
    </w:div>
    <w:div w:id="1701395189">
      <w:bodyDiv w:val="1"/>
      <w:marLeft w:val="0"/>
      <w:marRight w:val="0"/>
      <w:marTop w:val="0"/>
      <w:marBottom w:val="0"/>
      <w:divBdr>
        <w:top w:val="none" w:sz="0" w:space="0" w:color="auto"/>
        <w:left w:val="none" w:sz="0" w:space="0" w:color="auto"/>
        <w:bottom w:val="none" w:sz="0" w:space="0" w:color="auto"/>
        <w:right w:val="none" w:sz="0" w:space="0" w:color="auto"/>
      </w:divBdr>
    </w:div>
    <w:div w:id="1772626825">
      <w:bodyDiv w:val="1"/>
      <w:marLeft w:val="0"/>
      <w:marRight w:val="0"/>
      <w:marTop w:val="0"/>
      <w:marBottom w:val="0"/>
      <w:divBdr>
        <w:top w:val="none" w:sz="0" w:space="0" w:color="auto"/>
        <w:left w:val="none" w:sz="0" w:space="0" w:color="auto"/>
        <w:bottom w:val="none" w:sz="0" w:space="0" w:color="auto"/>
        <w:right w:val="none" w:sz="0" w:space="0" w:color="auto"/>
      </w:divBdr>
    </w:div>
    <w:div w:id="1898010049">
      <w:bodyDiv w:val="1"/>
      <w:marLeft w:val="0"/>
      <w:marRight w:val="0"/>
      <w:marTop w:val="0"/>
      <w:marBottom w:val="0"/>
      <w:divBdr>
        <w:top w:val="none" w:sz="0" w:space="0" w:color="auto"/>
        <w:left w:val="none" w:sz="0" w:space="0" w:color="auto"/>
        <w:bottom w:val="none" w:sz="0" w:space="0" w:color="auto"/>
        <w:right w:val="none" w:sz="0" w:space="0" w:color="auto"/>
      </w:divBdr>
    </w:div>
    <w:div w:id="1936473927">
      <w:bodyDiv w:val="1"/>
      <w:marLeft w:val="0"/>
      <w:marRight w:val="0"/>
      <w:marTop w:val="0"/>
      <w:marBottom w:val="0"/>
      <w:divBdr>
        <w:top w:val="none" w:sz="0" w:space="0" w:color="auto"/>
        <w:left w:val="none" w:sz="0" w:space="0" w:color="auto"/>
        <w:bottom w:val="none" w:sz="0" w:space="0" w:color="auto"/>
        <w:right w:val="none" w:sz="0" w:space="0" w:color="auto"/>
      </w:divBdr>
    </w:div>
    <w:div w:id="1951084497">
      <w:bodyDiv w:val="1"/>
      <w:marLeft w:val="0"/>
      <w:marRight w:val="0"/>
      <w:marTop w:val="0"/>
      <w:marBottom w:val="0"/>
      <w:divBdr>
        <w:top w:val="none" w:sz="0" w:space="0" w:color="auto"/>
        <w:left w:val="none" w:sz="0" w:space="0" w:color="auto"/>
        <w:bottom w:val="none" w:sz="0" w:space="0" w:color="auto"/>
        <w:right w:val="none" w:sz="0" w:space="0" w:color="auto"/>
      </w:divBdr>
    </w:div>
    <w:div w:id="2047637083">
      <w:bodyDiv w:val="1"/>
      <w:marLeft w:val="0"/>
      <w:marRight w:val="0"/>
      <w:marTop w:val="0"/>
      <w:marBottom w:val="0"/>
      <w:divBdr>
        <w:top w:val="none" w:sz="0" w:space="0" w:color="auto"/>
        <w:left w:val="none" w:sz="0" w:space="0" w:color="auto"/>
        <w:bottom w:val="none" w:sz="0" w:space="0" w:color="auto"/>
        <w:right w:val="none" w:sz="0" w:space="0" w:color="auto"/>
      </w:divBdr>
    </w:div>
    <w:div w:id="212881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t.nz/regulation/public/1996/0078/latest/whole.html" TargetMode="External"/><Relationship Id="rId18" Type="http://schemas.openxmlformats.org/officeDocument/2006/relationships/hyperlink" Target="https://www.southtees.nhs.uk/content/uploads/PhysioDirect.pdf" TargetMode="External"/><Relationship Id="rId26" Type="http://schemas.openxmlformats.org/officeDocument/2006/relationships/hyperlink" Target="https://www.telehealth.org.nz/health-provider/resources/" TargetMode="External"/><Relationship Id="rId39" Type="http://schemas.openxmlformats.org/officeDocument/2006/relationships/hyperlink" Target="https://www.youtube.com/watch?v=mCqJclmha9g&amp;feature=youtu.be" TargetMode="External"/><Relationship Id="rId21" Type="http://schemas.openxmlformats.org/officeDocument/2006/relationships/hyperlink" Target="http://www.physitrak.com" TargetMode="External"/><Relationship Id="rId34" Type="http://schemas.openxmlformats.org/officeDocument/2006/relationships/hyperlink" Target="https://www.healthnavigator.org.nz/health-a-z/t/telehealth-what-is-it/" TargetMode="External"/><Relationship Id="rId42" Type="http://schemas.openxmlformats.org/officeDocument/2006/relationships/hyperlink" Target="https://www.facebook.com/watch/?v=263540034818002" TargetMode="External"/><Relationship Id="rId47" Type="http://schemas.openxmlformats.org/officeDocument/2006/relationships/hyperlink" Target="https://www.england.nhs.uk/coronavirus/wp-content/uploads/sites/52/2020/03/urgent-emergency-msk-conditions-requiring-onward-referral-23-march-2020.pdf" TargetMode="External"/><Relationship Id="rId50" Type="http://schemas.openxmlformats.org/officeDocument/2006/relationships/hyperlink" Target="https://www.youtube.com/watch?v=P-C82vPrmcg&amp;t=2124s&amp;fbclid=IwAR3jEG3jjPMIuzb0-qTxfwwxHIlRjdB47WBtiH9bTMQiXP_qCMelnXY_FMA" TargetMode="External"/><Relationship Id="rId55" Type="http://schemas.openxmlformats.org/officeDocument/2006/relationships/hyperlink" Target="https://www.jobskin.com/how-to-measure" TargetMode="External"/><Relationship Id="rId63" Type="http://schemas.openxmlformats.org/officeDocument/2006/relationships/hyperlink" Target="https://www.healthnavigator.org.nz/health-a-z/" TargetMode="External"/><Relationship Id="rId68" Type="http://schemas.openxmlformats.org/officeDocument/2006/relationships/hyperlink" Target="https://www.wellpepper.com/"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physiapp.com/" TargetMode="External"/><Relationship Id="rId2" Type="http://schemas.openxmlformats.org/officeDocument/2006/relationships/numbering" Target="numbering.xml"/><Relationship Id="rId16" Type="http://schemas.openxmlformats.org/officeDocument/2006/relationships/hyperlink" Target="https://www.acc.co.nz/newsroom/stories/important-information-about-novel-coronavirus-covid-19/" TargetMode="External"/><Relationship Id="rId29" Type="http://schemas.openxmlformats.org/officeDocument/2006/relationships/hyperlink" Target="http://www.healthforum.nz" TargetMode="External"/><Relationship Id="rId11" Type="http://schemas.openxmlformats.org/officeDocument/2006/relationships/hyperlink" Target="https://www.alliedhealth.org.nz/uploads/8/8/9/4/88944696/best_practice_guide_for_telehealth_-_april_2018.pdf" TargetMode="External"/><Relationship Id="rId24" Type="http://schemas.openxmlformats.org/officeDocument/2006/relationships/hyperlink" Target="http://www.speedtest.net" TargetMode="External"/><Relationship Id="rId32" Type="http://schemas.openxmlformats.org/officeDocument/2006/relationships/hyperlink" Target="http://www.ehealth.acrrm.org.au/" TargetMode="External"/><Relationship Id="rId37" Type="http://schemas.openxmlformats.org/officeDocument/2006/relationships/hyperlink" Target="https://www.researchreview.co.nz/nz/Clinical-Area/Other-Health/Digital-Health.aspx" TargetMode="External"/><Relationship Id="rId40" Type="http://schemas.openxmlformats.org/officeDocument/2006/relationships/hyperlink" Target="https://ahpscot.wordpress.com/2020/03/18/covid-19-what-ahp-services-need-to-be-doing-digitally-and-now/" TargetMode="External"/><Relationship Id="rId45" Type="http://schemas.openxmlformats.org/officeDocument/2006/relationships/hyperlink" Target="https://australian.physio/telehealth" TargetMode="External"/><Relationship Id="rId53" Type="http://schemas.openxmlformats.org/officeDocument/2006/relationships/hyperlink" Target="http://rehabilitation.org.nz/Blogs/8909633" TargetMode="External"/><Relationship Id="rId58" Type="http://schemas.openxmlformats.org/officeDocument/2006/relationships/hyperlink" Target="https://twitter.com/ACadogan_NZ/status/1241830417772064771?fbclid=IwAR2cdlb-2IiHpECVDE2tHx6X4ppHtiHfKHYzQSDChSZB_ZFfiEW061OBPDo" TargetMode="External"/><Relationship Id="rId66" Type="http://schemas.openxmlformats.org/officeDocument/2006/relationships/hyperlink" Target="https://www.tamethebeast.org/#tame-the-beast" TargetMode="External"/><Relationship Id="rId74" Type="http://schemas.openxmlformats.org/officeDocument/2006/relationships/hyperlink" Target="http://www.maorimovement.co.nz/" TargetMode="External"/><Relationship Id="rId5" Type="http://schemas.openxmlformats.org/officeDocument/2006/relationships/webSettings" Target="webSettings.xml"/><Relationship Id="rId15" Type="http://schemas.openxmlformats.org/officeDocument/2006/relationships/hyperlink" Target="https://www.telehealth.org.nz/" TargetMode="External"/><Relationship Id="rId23" Type="http://schemas.openxmlformats.org/officeDocument/2006/relationships/hyperlink" Target="https://www.telehealth.org.nz/assets/tech/170821-NZTRC-risk-management-when-using-skype.pdf" TargetMode="External"/><Relationship Id="rId28" Type="http://schemas.openxmlformats.org/officeDocument/2006/relationships/hyperlink" Target="https://www.hinz.org.nz/" TargetMode="External"/><Relationship Id="rId36" Type="http://schemas.openxmlformats.org/officeDocument/2006/relationships/hyperlink" Target="https://wellsouth.nz/assets/Uploads/Overview-Remote-Consultation.pdf" TargetMode="External"/><Relationship Id="rId49" Type="http://schemas.openxmlformats.org/officeDocument/2006/relationships/hyperlink" Target="https://www.youtube.com/channel/UC2YKySBB13ZH_H-GpKwHIdg" TargetMode="External"/><Relationship Id="rId57" Type="http://schemas.openxmlformats.org/officeDocument/2006/relationships/hyperlink" Target="https://youtu.be/7Evy7_4pCF0" TargetMode="External"/><Relationship Id="rId61" Type="http://schemas.openxmlformats.org/officeDocument/2006/relationships/hyperlink" Target="https://www.karenfinnin.com/list-of-research-articles-about-telehealth-in-physiotherapy/?fbclid=IwAR3CwJ73WfR6Tx8_b3DjRfZAc1hfzZb9yhHF0y-ut2h2ms18Esn8YTRU8uQ" TargetMode="External"/><Relationship Id="rId10" Type="http://schemas.openxmlformats.org/officeDocument/2006/relationships/hyperlink" Target="mailto:Miranda.buhler@southerndhb.govt.nz" TargetMode="External"/><Relationship Id="rId19" Type="http://schemas.openxmlformats.org/officeDocument/2006/relationships/hyperlink" Target="https://www.gp-training.net/training/communication_skills/consultation/telephone_triage2.htm" TargetMode="External"/><Relationship Id="rId31" Type="http://schemas.openxmlformats.org/officeDocument/2006/relationships/hyperlink" Target="https://www.telehealth.org.nz/covid-19/" TargetMode="External"/><Relationship Id="rId44" Type="http://schemas.openxmlformats.org/officeDocument/2006/relationships/hyperlink" Target="https://australian.physio/sites/default/files/APA_Telehealth-Guidelines-COVID19_FA.pdf" TargetMode="External"/><Relationship Id="rId52" Type="http://schemas.openxmlformats.org/officeDocument/2006/relationships/hyperlink" Target="https://www.bridgesselfmanagement.org.uk/covid-19-resources/" TargetMode="External"/><Relationship Id="rId60" Type="http://schemas.openxmlformats.org/officeDocument/2006/relationships/hyperlink" Target="https://www.karenfinnin.com/?fbclid=IwAR1NqeOZt3BEB2xmdWsU8POnD9NX0VZoH4UisBxZYjxJ6s0JUepnjmpHOJY" TargetMode="External"/><Relationship Id="rId65" Type="http://schemas.openxmlformats.org/officeDocument/2006/relationships/hyperlink" Target="https://www.paintrainer.org/login-to-paintrainer/" TargetMode="External"/><Relationship Id="rId73" Type="http://schemas.openxmlformats.org/officeDocument/2006/relationships/hyperlink" Target="https://www.tvnz.co.nz/shows/healthy-for-lif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racp.edu.au/docs/default-source/advocacy-library/telehealth-guidelines-and-practical-tips.pdf" TargetMode="External"/><Relationship Id="rId22" Type="http://schemas.openxmlformats.org/officeDocument/2006/relationships/hyperlink" Target="http://www.zoom.us" TargetMode="External"/><Relationship Id="rId27" Type="http://schemas.openxmlformats.org/officeDocument/2006/relationships/hyperlink" Target="https://www.telehealth.org.nz/" TargetMode="External"/><Relationship Id="rId30" Type="http://schemas.openxmlformats.org/officeDocument/2006/relationships/hyperlink" Target="https://www.telehealth.org.nz/covid-19/implementation/" TargetMode="External"/><Relationship Id="rId35" Type="http://schemas.openxmlformats.org/officeDocument/2006/relationships/hyperlink" Target="https://www.healthnavigator.org.nz/clinicians/t/telehealth-clinicians/" TargetMode="External"/><Relationship Id="rId43" Type="http://schemas.openxmlformats.org/officeDocument/2006/relationships/hyperlink" Target="https://australian.physio/home/events/telehealth-apa-qa-webinars" TargetMode="External"/><Relationship Id="rId48" Type="http://schemas.openxmlformats.org/officeDocument/2006/relationships/hyperlink" Target="https://healthsciences.unimelb.edu.au/departments/physiotherapy/about-us/chesm/news-and-events/peak-training-program" TargetMode="External"/><Relationship Id="rId56" Type="http://schemas.openxmlformats.org/officeDocument/2006/relationships/hyperlink" Target="https://www.youtube.com/watch?v=HtjxFCHdjsM" TargetMode="External"/><Relationship Id="rId64" Type="http://schemas.openxmlformats.org/officeDocument/2006/relationships/hyperlink" Target="https://www.healthnavigator.org.nz/apps/" TargetMode="External"/><Relationship Id="rId69" Type="http://schemas.openxmlformats.org/officeDocument/2006/relationships/hyperlink" Target="https://www.giraffehealth.com/" TargetMode="External"/><Relationship Id="rId8" Type="http://schemas.openxmlformats.org/officeDocument/2006/relationships/header" Target="header1.xml"/><Relationship Id="rId51" Type="http://schemas.openxmlformats.org/officeDocument/2006/relationships/hyperlink" Target="https://informme.org.au/telehealth" TargetMode="External"/><Relationship Id="rId72" Type="http://schemas.openxmlformats.org/officeDocument/2006/relationships/hyperlink" Target="https://news.aut.ac.nz/news/physio-for-older-adults-from-a-distance" TargetMode="External"/><Relationship Id="rId3" Type="http://schemas.openxmlformats.org/officeDocument/2006/relationships/styles" Target="styles.xml"/><Relationship Id="rId12" Type="http://schemas.openxmlformats.org/officeDocument/2006/relationships/hyperlink" Target="https://www.physioboard.org.nz/standards/physiotherapy-standards/telehealth-standard" TargetMode="External"/><Relationship Id="rId17" Type="http://schemas.openxmlformats.org/officeDocument/2006/relationships/image" Target="media/image1.png"/><Relationship Id="rId25" Type="http://schemas.openxmlformats.org/officeDocument/2006/relationships/image" Target="media/image2.png"/><Relationship Id="rId33" Type="http://schemas.openxmlformats.org/officeDocument/2006/relationships/hyperlink" Target="https://www.telehealth.org.nz/health-provider/webinars/" TargetMode="External"/><Relationship Id="rId38" Type="http://schemas.openxmlformats.org/officeDocument/2006/relationships/hyperlink" Target="https://youtu.be/9FLKVN1K59I" TargetMode="External"/><Relationship Id="rId46" Type="http://schemas.openxmlformats.org/officeDocument/2006/relationships/hyperlink" Target="https://musculoskeletal.courses/webinars" TargetMode="External"/><Relationship Id="rId59" Type="http://schemas.openxmlformats.org/officeDocument/2006/relationships/hyperlink" Target="https://www.youtube.com/watch?v=rcJsbj-29Xo" TargetMode="External"/><Relationship Id="rId67" Type="http://schemas.openxmlformats.org/officeDocument/2006/relationships/hyperlink" Target="https://www.nhsinform.scot/" TargetMode="External"/><Relationship Id="rId20" Type="http://schemas.openxmlformats.org/officeDocument/2006/relationships/hyperlink" Target="http://www.Coviu.com" TargetMode="External"/><Relationship Id="rId41" Type="http://schemas.openxmlformats.org/officeDocument/2006/relationships/hyperlink" Target="https://www.health.org.uk/news-and-comment/newsletter-features/using-virtual-consultations-in-the-fight-against-covid-19" TargetMode="External"/><Relationship Id="rId54" Type="http://schemas.openxmlformats.org/officeDocument/2006/relationships/hyperlink" Target="https://www.jobskin.com/uploads/189/40/Jobskin-Tips-for-measuring-and-fitting-garments-via-Telehealth.pdf" TargetMode="External"/><Relationship Id="rId62" Type="http://schemas.openxmlformats.org/officeDocument/2006/relationships/hyperlink" Target="http://www.online.physio" TargetMode="External"/><Relationship Id="rId70" Type="http://schemas.openxmlformats.org/officeDocument/2006/relationships/hyperlink" Target="http://www.physitrak.com"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4617B-2478-4437-8FE9-9659358C7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1647</TotalTime>
  <Pages>24</Pages>
  <Words>7480</Words>
  <Characters>44884</Characters>
  <Application>Microsoft Office Word</Application>
  <DocSecurity>0</DocSecurity>
  <Lines>954</Lines>
  <Paragraphs>758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Buhler</dc:creator>
  <cp:keywords/>
  <dc:description/>
  <cp:lastModifiedBy>Miranda Buhler</cp:lastModifiedBy>
  <cp:revision>16</cp:revision>
  <cp:lastPrinted>2020-04-17T00:39:00Z</cp:lastPrinted>
  <dcterms:created xsi:type="dcterms:W3CDTF">2020-04-21T02:00:00Z</dcterms:created>
  <dcterms:modified xsi:type="dcterms:W3CDTF">2020-05-11T13:11:00Z</dcterms:modified>
</cp:coreProperties>
</file>